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6B" w:rsidRDefault="00A117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176B" w:rsidRDefault="00A1176B">
      <w:pPr>
        <w:pStyle w:val="ConsPlusNormal"/>
        <w:jc w:val="both"/>
        <w:outlineLvl w:val="0"/>
      </w:pPr>
    </w:p>
    <w:p w:rsidR="00A1176B" w:rsidRDefault="00A1176B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A1176B" w:rsidRDefault="00A1176B">
      <w:pPr>
        <w:pStyle w:val="ConsPlusTitle"/>
        <w:jc w:val="center"/>
      </w:pPr>
    </w:p>
    <w:p w:rsidR="00A1176B" w:rsidRDefault="00A1176B">
      <w:pPr>
        <w:pStyle w:val="ConsPlusTitle"/>
        <w:jc w:val="center"/>
      </w:pPr>
      <w:r>
        <w:t>ПОСТАНОВЛЕНИЕ</w:t>
      </w:r>
    </w:p>
    <w:p w:rsidR="00A1176B" w:rsidRDefault="00A1176B">
      <w:pPr>
        <w:pStyle w:val="ConsPlusTitle"/>
        <w:jc w:val="center"/>
      </w:pPr>
      <w:r>
        <w:t>от 31 октября 2021 г. N 480-п</w:t>
      </w:r>
    </w:p>
    <w:p w:rsidR="00A1176B" w:rsidRDefault="00A1176B">
      <w:pPr>
        <w:pStyle w:val="ConsPlusTitle"/>
        <w:jc w:val="center"/>
      </w:pPr>
    </w:p>
    <w:p w:rsidR="00A1176B" w:rsidRDefault="00A1176B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:rsidR="00A1176B" w:rsidRDefault="00A1176B">
      <w:pPr>
        <w:pStyle w:val="ConsPlusTitle"/>
        <w:jc w:val="center"/>
      </w:pPr>
      <w:r>
        <w:t>ОКРУГА - ЮГРЫ "РЕАЛИЗАЦИЯ ГОСУДАРСТВЕННОЙ НАЦИОНАЛЬНОЙ</w:t>
      </w:r>
    </w:p>
    <w:p w:rsidR="00A1176B" w:rsidRDefault="00A1176B">
      <w:pPr>
        <w:pStyle w:val="ConsPlusTitle"/>
        <w:jc w:val="center"/>
      </w:pPr>
      <w:r>
        <w:t>ПОЛИТИКИ И ПРОФИЛАКТИКА ЭКСТРЕМИЗМА"</w:t>
      </w:r>
    </w:p>
    <w:p w:rsidR="00A1176B" w:rsidRDefault="00A117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17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13.05.2022 </w:t>
            </w:r>
            <w:hyperlink r:id="rId5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6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7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16.10.2022 </w:t>
            </w:r>
            <w:hyperlink r:id="rId8">
              <w:r>
                <w:rPr>
                  <w:color w:val="0000FF"/>
                </w:rPr>
                <w:t>N 531-п</w:t>
              </w:r>
            </w:hyperlink>
            <w:r>
              <w:rPr>
                <w:color w:val="392C69"/>
              </w:rPr>
              <w:t xml:space="preserve"> (ред. 03.11.2022), от 11.11.2022 </w:t>
            </w:r>
            <w:hyperlink r:id="rId9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10">
              <w:r>
                <w:rPr>
                  <w:color w:val="0000FF"/>
                </w:rPr>
                <w:t>N 619-п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11">
              <w:r>
                <w:rPr>
                  <w:color w:val="0000FF"/>
                </w:rPr>
                <w:t>N 723-п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12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13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</w:tr>
    </w:tbl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внутренней политики Ханты-Мансийского автономного округа - Югры (протокол заседания от 6 октября 2021 года N 28), Правительство Ханты-Мансийского автономного округа - Югры постановляет:</w:t>
      </w:r>
    </w:p>
    <w:p w:rsidR="00A1176B" w:rsidRDefault="00A1176B">
      <w:pPr>
        <w:pStyle w:val="ConsPlusNormal"/>
        <w:spacing w:before="220"/>
        <w:ind w:firstLine="540"/>
        <w:jc w:val="both"/>
      </w:pPr>
      <w:r>
        <w:t>1. Утвердить:</w:t>
      </w:r>
    </w:p>
    <w:p w:rsidR="00A1176B" w:rsidRDefault="00A1176B">
      <w:pPr>
        <w:pStyle w:val="ConsPlusNormal"/>
        <w:spacing w:before="220"/>
        <w:ind w:firstLine="540"/>
        <w:jc w:val="both"/>
      </w:pPr>
      <w:r>
        <w:t xml:space="preserve">1.1. Государственную </w:t>
      </w:r>
      <w:hyperlink w:anchor="P45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"Реализация государственной национальной политики и профилактика экстремизма" (далее - государственная программа) (приложение 1).</w:t>
      </w:r>
    </w:p>
    <w:p w:rsidR="00A1176B" w:rsidRDefault="00A1176B">
      <w:pPr>
        <w:pStyle w:val="ConsPlusNormal"/>
        <w:spacing w:before="220"/>
        <w:ind w:firstLine="540"/>
        <w:jc w:val="both"/>
      </w:pPr>
      <w:r>
        <w:t xml:space="preserve">1.2. Утратил силу с 1 января 2023 года.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ХМАО - Югры от 16.10.2022 N 531-п.</w:t>
      </w:r>
    </w:p>
    <w:p w:rsidR="00A1176B" w:rsidRDefault="00A1176B">
      <w:pPr>
        <w:pStyle w:val="ConsPlusNormal"/>
        <w:spacing w:before="220"/>
        <w:ind w:firstLine="540"/>
        <w:jc w:val="both"/>
      </w:pPr>
      <w:r>
        <w:t xml:space="preserve">2. Определить Департамент молодежной политики, гражданских инициатив и внешних связей Ханты-Мансийского автономного округа - Югры ответственным исполнителем государственной </w:t>
      </w:r>
      <w:hyperlink w:anchor="P45">
        <w:r>
          <w:rPr>
            <w:color w:val="0000FF"/>
          </w:rPr>
          <w:t>программы</w:t>
        </w:r>
      </w:hyperlink>
      <w:r>
        <w:t>.</w:t>
      </w:r>
    </w:p>
    <w:p w:rsidR="00A1176B" w:rsidRDefault="00A1176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04.08.2023 N 382-п)</w:t>
      </w:r>
    </w:p>
    <w:p w:rsidR="00A1176B" w:rsidRDefault="00A1176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</w:pPr>
      <w:r>
        <w:t>Губернатор</w:t>
      </w:r>
    </w:p>
    <w:p w:rsidR="00A1176B" w:rsidRDefault="00A1176B">
      <w:pPr>
        <w:pStyle w:val="ConsPlusNormal"/>
        <w:jc w:val="right"/>
      </w:pPr>
      <w:r>
        <w:t>Ханты-Мансийского</w:t>
      </w:r>
    </w:p>
    <w:p w:rsidR="00A1176B" w:rsidRDefault="00A1176B">
      <w:pPr>
        <w:pStyle w:val="ConsPlusNormal"/>
        <w:jc w:val="right"/>
      </w:pPr>
      <w:r>
        <w:t>автономного округа - Югры</w:t>
      </w:r>
    </w:p>
    <w:p w:rsidR="00A1176B" w:rsidRDefault="00A1176B">
      <w:pPr>
        <w:pStyle w:val="ConsPlusNormal"/>
        <w:jc w:val="right"/>
      </w:pPr>
      <w:r>
        <w:t>Н.В.КОМАРОВА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  <w:outlineLvl w:val="0"/>
      </w:pPr>
      <w:r>
        <w:t>Приложение 1</w:t>
      </w:r>
    </w:p>
    <w:p w:rsidR="00A1176B" w:rsidRDefault="00A1176B">
      <w:pPr>
        <w:pStyle w:val="ConsPlusNormal"/>
        <w:jc w:val="right"/>
      </w:pPr>
      <w:r>
        <w:t>к постановлению Правительства</w:t>
      </w:r>
    </w:p>
    <w:p w:rsidR="00A1176B" w:rsidRDefault="00A1176B">
      <w:pPr>
        <w:pStyle w:val="ConsPlusNormal"/>
        <w:jc w:val="right"/>
      </w:pPr>
      <w:r>
        <w:t>Ханты-Мансийского</w:t>
      </w:r>
    </w:p>
    <w:p w:rsidR="00A1176B" w:rsidRDefault="00A1176B">
      <w:pPr>
        <w:pStyle w:val="ConsPlusNormal"/>
        <w:jc w:val="right"/>
      </w:pPr>
      <w:r>
        <w:lastRenderedPageBreak/>
        <w:t>автономного округа - Югры</w:t>
      </w:r>
    </w:p>
    <w:p w:rsidR="00A1176B" w:rsidRDefault="00A1176B">
      <w:pPr>
        <w:pStyle w:val="ConsPlusNormal"/>
        <w:jc w:val="right"/>
      </w:pPr>
      <w:r>
        <w:t>от 31 октября 2021 года N 480-п</w:t>
      </w:r>
    </w:p>
    <w:p w:rsidR="00A1176B" w:rsidRDefault="00A117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17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13.05.2022 </w:t>
            </w:r>
            <w:hyperlink r:id="rId19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20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2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16.10.2022 </w:t>
            </w:r>
            <w:hyperlink r:id="rId22">
              <w:r>
                <w:rPr>
                  <w:color w:val="0000FF"/>
                </w:rPr>
                <w:t>N 531-п</w:t>
              </w:r>
            </w:hyperlink>
            <w:r>
              <w:rPr>
                <w:color w:val="392C69"/>
              </w:rPr>
              <w:t xml:space="preserve"> (ред. 03.11.2022), от 11.11.2022 </w:t>
            </w:r>
            <w:hyperlink r:id="rId23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18.11.2022 </w:t>
            </w:r>
            <w:hyperlink r:id="rId24">
              <w:r>
                <w:rPr>
                  <w:color w:val="0000FF"/>
                </w:rPr>
                <w:t>N 619-п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25">
              <w:r>
                <w:rPr>
                  <w:color w:val="0000FF"/>
                </w:rPr>
                <w:t>N 723-п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>,</w:t>
            </w:r>
          </w:p>
          <w:p w:rsidR="00A1176B" w:rsidRDefault="00A117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27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04.08.2023 </w:t>
            </w:r>
            <w:hyperlink r:id="rId28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76B" w:rsidRDefault="00A1176B">
            <w:pPr>
              <w:pStyle w:val="ConsPlusNormal"/>
            </w:pPr>
          </w:p>
        </w:tc>
      </w:tr>
    </w:tbl>
    <w:p w:rsidR="00A1176B" w:rsidRDefault="00A1176B">
      <w:pPr>
        <w:pStyle w:val="ConsPlusNormal"/>
        <w:jc w:val="both"/>
      </w:pPr>
    </w:p>
    <w:p w:rsidR="00A1176B" w:rsidRDefault="00A1176B">
      <w:pPr>
        <w:pStyle w:val="ConsPlusTitle"/>
        <w:jc w:val="center"/>
        <w:outlineLvl w:val="1"/>
      </w:pPr>
      <w:bookmarkStart w:id="0" w:name="P45"/>
      <w:bookmarkEnd w:id="0"/>
      <w:r>
        <w:t>Паспорт государственной программы</w:t>
      </w:r>
    </w:p>
    <w:p w:rsidR="00A1176B" w:rsidRDefault="00A1176B">
      <w:pPr>
        <w:pStyle w:val="ConsPlusTitle"/>
        <w:jc w:val="center"/>
      </w:pPr>
      <w:r>
        <w:t>Ханты-Мансийского автономного округа - Югры "Реализация</w:t>
      </w:r>
    </w:p>
    <w:p w:rsidR="00A1176B" w:rsidRDefault="00A1176B">
      <w:pPr>
        <w:pStyle w:val="ConsPlusTitle"/>
        <w:jc w:val="center"/>
      </w:pPr>
      <w:r>
        <w:t>государственной национальной политики и профилактика</w:t>
      </w:r>
    </w:p>
    <w:p w:rsidR="00A1176B" w:rsidRDefault="00A1176B">
      <w:pPr>
        <w:pStyle w:val="ConsPlusTitle"/>
        <w:jc w:val="center"/>
      </w:pPr>
      <w:r>
        <w:t>экстремизма" (далее - государственная программа)</w:t>
      </w:r>
    </w:p>
    <w:p w:rsidR="00A1176B" w:rsidRDefault="00A1176B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A1176B" w:rsidRDefault="00A1176B">
      <w:pPr>
        <w:pStyle w:val="ConsPlusNormal"/>
        <w:jc w:val="center"/>
      </w:pPr>
      <w:r>
        <w:t>от 04.08.2023 N 382-п)</w:t>
      </w:r>
    </w:p>
    <w:p w:rsidR="00A1176B" w:rsidRDefault="00A1176B">
      <w:pPr>
        <w:pStyle w:val="ConsPlusNormal"/>
        <w:jc w:val="center"/>
      </w:pPr>
    </w:p>
    <w:p w:rsidR="00A1176B" w:rsidRDefault="00A1176B">
      <w:pPr>
        <w:pStyle w:val="ConsPlusNormal"/>
        <w:sectPr w:rsidR="00A1176B" w:rsidSect="00647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814"/>
        <w:gridCol w:w="1247"/>
        <w:gridCol w:w="907"/>
        <w:gridCol w:w="465"/>
        <w:gridCol w:w="425"/>
        <w:gridCol w:w="737"/>
        <w:gridCol w:w="737"/>
        <w:gridCol w:w="737"/>
        <w:gridCol w:w="705"/>
        <w:gridCol w:w="737"/>
        <w:gridCol w:w="737"/>
        <w:gridCol w:w="406"/>
        <w:gridCol w:w="1191"/>
        <w:gridCol w:w="1889"/>
      </w:tblGrid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4592" w:type="dxa"/>
            <w:gridSpan w:val="4"/>
          </w:tcPr>
          <w:p w:rsidR="00A1176B" w:rsidRDefault="00A1176B">
            <w:pPr>
              <w:pStyle w:val="ConsPlusNormal"/>
            </w:pPr>
            <w:r>
              <w:t>Реализация государственной национальной политики и профилактика экстремизма</w:t>
            </w:r>
          </w:p>
        </w:tc>
        <w:tc>
          <w:tcPr>
            <w:tcW w:w="5686" w:type="dxa"/>
            <w:gridSpan w:val="9"/>
          </w:tcPr>
          <w:p w:rsidR="00A1176B" w:rsidRDefault="00A1176B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3080" w:type="dxa"/>
            <w:gridSpan w:val="2"/>
          </w:tcPr>
          <w:p w:rsidR="00A1176B" w:rsidRDefault="00A1176B">
            <w:pPr>
              <w:pStyle w:val="ConsPlusNormal"/>
            </w:pPr>
            <w:r>
              <w:t>2022 - 2027 годы и на период до 2030 года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Государственная программа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Первый заместитель Губернатора Ханты-Мансийского автономного округа - Югры, в ведении которого находится 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Ханты-Мансийского автономного округа - Югры (Департамент молодежной политики, гражданских инициатив и внешних связей Югры, автономный округ)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Департамент региональной безопасности автономного округа (далее - Депбезопасности Югры);</w:t>
            </w:r>
          </w:p>
          <w:p w:rsidR="00A1176B" w:rsidRDefault="00A1176B">
            <w:pPr>
              <w:pStyle w:val="ConsPlusNormal"/>
            </w:pPr>
            <w:r>
              <w:t>Департамент информационных технологий и цифрового развития автономного округа (далее - Депинформтехнологий Югры);</w:t>
            </w:r>
          </w:p>
          <w:p w:rsidR="00A1176B" w:rsidRDefault="00A1176B">
            <w:pPr>
              <w:pStyle w:val="ConsPlusNormal"/>
            </w:pPr>
            <w:r>
              <w:t>Департамент культуры автономного округа (далее - Депкультуры Югры);</w:t>
            </w:r>
          </w:p>
          <w:p w:rsidR="00A1176B" w:rsidRDefault="00A1176B">
            <w:pPr>
              <w:pStyle w:val="ConsPlusNormal"/>
            </w:pPr>
            <w:r>
              <w:t>Департамент образования и науки автономного округа (далее - Депобразования и науки Югры);</w:t>
            </w:r>
          </w:p>
          <w:p w:rsidR="00A1176B" w:rsidRDefault="00A1176B">
            <w:pPr>
              <w:pStyle w:val="ConsPlusNormal"/>
            </w:pPr>
            <w:r>
              <w:t>Департамент внутренней политики Ханты-Мансийского автономного округа - Югры (далее - Депполитики Югры);</w:t>
            </w:r>
          </w:p>
          <w:p w:rsidR="00A1176B" w:rsidRDefault="00A1176B">
            <w:pPr>
              <w:pStyle w:val="ConsPlusNormal"/>
            </w:pPr>
            <w:r>
              <w:t>Департамент социального развития автономного округа (далее - Депсоцразвития Югры);</w:t>
            </w:r>
          </w:p>
          <w:p w:rsidR="00A1176B" w:rsidRDefault="00A1176B">
            <w:pPr>
              <w:pStyle w:val="ConsPlusNormal"/>
            </w:pPr>
            <w:r>
              <w:t>Департамент труда и занятости населения автономного округа (далее - Дептруда и занятости Югры);</w:t>
            </w:r>
          </w:p>
          <w:p w:rsidR="00A1176B" w:rsidRDefault="00A1176B">
            <w:pPr>
              <w:pStyle w:val="ConsPlusNormal"/>
            </w:pPr>
            <w:r>
              <w:t>Департамент физической культуры и спорта автономного округа (далее - Депспорт Югры);</w:t>
            </w:r>
          </w:p>
          <w:p w:rsidR="00A1176B" w:rsidRDefault="00A1176B">
            <w:pPr>
              <w:pStyle w:val="ConsPlusNormal"/>
            </w:pPr>
            <w:r>
              <w:t>Служба по контролю и надзору в сфере охраны окружающей среды, объектов животного мира и лесных отношений автономного округа (далее - Природнадзор Югры)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1. Укрепление единства многонационального народа Российской Федерации, профилактика экстремизма.</w:t>
            </w:r>
          </w:p>
          <w:p w:rsidR="00A1176B" w:rsidRDefault="00A1176B">
            <w:pPr>
              <w:pStyle w:val="ConsPlusNormal"/>
            </w:pPr>
            <w:r>
              <w:t>2. Вовлечение населения в осуществление местного самоуправления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r>
              <w:t>1. Укрепление межнационального и межконфессионального согласия, сохранение этнокультурного многообразия народов Российской Федерации, проживающих в автономном округе.</w:t>
            </w:r>
          </w:p>
          <w:p w:rsidR="00A1176B" w:rsidRDefault="00A1176B">
            <w:pPr>
              <w:pStyle w:val="ConsPlusNormal"/>
            </w:pPr>
            <w:r>
              <w:t>2. Профилактика экстремистских проявлений, укрепление гражданского единства.</w:t>
            </w:r>
          </w:p>
          <w:p w:rsidR="00A1176B" w:rsidRDefault="00A1176B">
            <w:pPr>
              <w:pStyle w:val="ConsPlusNormal"/>
            </w:pPr>
            <w:r>
              <w:lastRenderedPageBreak/>
              <w:t>3. Содействие социальной и культурной адаптации иностранных граждан (мигрантов).</w:t>
            </w:r>
          </w:p>
          <w:p w:rsidR="00A1176B" w:rsidRDefault="00A1176B">
            <w:pPr>
              <w:pStyle w:val="ConsPlusNormal"/>
            </w:pPr>
            <w:r>
              <w:t>4. Содействие развитию и консолидации казачества через усиление его роли в решении государственных и муниципальных задач.</w:t>
            </w:r>
          </w:p>
          <w:p w:rsidR="00A1176B" w:rsidRDefault="00A1176B">
            <w:pPr>
              <w:pStyle w:val="ConsPlusNormal"/>
            </w:pPr>
            <w:r>
              <w:t>5.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A1176B">
        <w:tc>
          <w:tcPr>
            <w:tcW w:w="1928" w:type="dxa"/>
          </w:tcPr>
          <w:p w:rsidR="00A1176B" w:rsidRDefault="00A1176B">
            <w:pPr>
              <w:pStyle w:val="ConsPlusNormal"/>
            </w:pPr>
            <w:r>
              <w:lastRenderedPageBreak/>
              <w:t>Подпрограммы</w:t>
            </w:r>
          </w:p>
        </w:tc>
        <w:tc>
          <w:tcPr>
            <w:tcW w:w="13358" w:type="dxa"/>
            <w:gridSpan w:val="15"/>
          </w:tcPr>
          <w:p w:rsidR="00A1176B" w:rsidRDefault="00A1176B">
            <w:pPr>
              <w:pStyle w:val="ConsPlusNormal"/>
            </w:pPr>
            <w:hyperlink w:anchor="P203">
              <w:r>
                <w:rPr>
                  <w:color w:val="0000FF"/>
                </w:rPr>
                <w:t>1</w:t>
              </w:r>
            </w:hyperlink>
            <w:r>
              <w:t>. Гармонизация межнациональных и межконфессиональных отношений.</w:t>
            </w:r>
          </w:p>
          <w:p w:rsidR="00A1176B" w:rsidRDefault="00A1176B">
            <w:pPr>
              <w:pStyle w:val="ConsPlusNormal"/>
            </w:pPr>
            <w:hyperlink w:anchor="P1133">
              <w:r>
                <w:rPr>
                  <w:color w:val="0000FF"/>
                </w:rPr>
                <w:t>2</w:t>
              </w:r>
            </w:hyperlink>
            <w:r>
              <w:t>. Профилактика экстремизма, обеспечение гражданского единства.</w:t>
            </w:r>
          </w:p>
          <w:p w:rsidR="00A1176B" w:rsidRDefault="00A1176B">
            <w:pPr>
              <w:pStyle w:val="ConsPlusNormal"/>
            </w:pPr>
            <w:hyperlink w:anchor="P2019">
              <w:r>
                <w:rPr>
                  <w:color w:val="0000FF"/>
                </w:rPr>
                <w:t>3</w:t>
              </w:r>
            </w:hyperlink>
            <w:r>
              <w:t>. Развитие российского казачества.</w:t>
            </w:r>
          </w:p>
          <w:p w:rsidR="00A1176B" w:rsidRDefault="00A1176B">
            <w:pPr>
              <w:pStyle w:val="ConsPlusNormal"/>
            </w:pPr>
            <w:hyperlink w:anchor="P2581">
              <w:r>
                <w:rPr>
                  <w:color w:val="0000FF"/>
                </w:rPr>
                <w:t>4</w:t>
              </w:r>
            </w:hyperlink>
            <w:r>
              <w:t>. Создание условий, направленных на вовлечение населения в осуществление местного самоуправления</w:t>
            </w:r>
          </w:p>
        </w:tc>
      </w:tr>
      <w:tr w:rsidR="00A1176B">
        <w:tc>
          <w:tcPr>
            <w:tcW w:w="1928" w:type="dxa"/>
            <w:vMerge w:val="restart"/>
          </w:tcPr>
          <w:p w:rsidR="00A1176B" w:rsidRDefault="00A1176B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624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154" w:type="dxa"/>
            <w:gridSpan w:val="2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766" w:type="dxa"/>
            <w:gridSpan w:val="11"/>
          </w:tcPr>
          <w:p w:rsidR="00A1176B" w:rsidRDefault="00A1176B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62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81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154" w:type="dxa"/>
            <w:gridSpan w:val="2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890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5" w:type="dxa"/>
          </w:tcPr>
          <w:p w:rsidR="00A1176B" w:rsidRDefault="00A1176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97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A1176B" w:rsidRDefault="00A1176B">
            <w:pPr>
              <w:pStyle w:val="ConsPlusNormal"/>
              <w:jc w:val="center"/>
            </w:pPr>
            <w:r>
              <w:t>соисполнитель за достижение показателя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624" w:type="dxa"/>
          </w:tcPr>
          <w:p w:rsidR="00A1176B" w:rsidRDefault="00A1176B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A1176B" w:rsidRDefault="00A1176B">
            <w:pPr>
              <w:pStyle w:val="ConsPlusNormal"/>
            </w:pPr>
            <w:r>
              <w:t>Доля граждан, положительно оценивающих состояние межнациональных отношений в автономном округе, в общем количестве граждан, %</w:t>
            </w:r>
          </w:p>
        </w:tc>
        <w:tc>
          <w:tcPr>
            <w:tcW w:w="2154" w:type="dxa"/>
            <w:gridSpan w:val="2"/>
          </w:tcPr>
          <w:p w:rsidR="00A1176B" w:rsidRDefault="00A1176B">
            <w:pPr>
              <w:pStyle w:val="ConsPlusNormal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"Реализация государственной национальной политики", утвержденная постановлением Правительства Российской Федерации от 29 декабря 2016 года N 1532</w:t>
            </w:r>
          </w:p>
        </w:tc>
        <w:tc>
          <w:tcPr>
            <w:tcW w:w="890" w:type="dxa"/>
            <w:gridSpan w:val="2"/>
          </w:tcPr>
          <w:p w:rsidR="00A1176B" w:rsidRDefault="00A1176B">
            <w:pPr>
              <w:pStyle w:val="ConsPlusNormal"/>
            </w:pPr>
            <w:r>
              <w:t>82,0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</w:pPr>
            <w:r>
              <w:t>82,0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</w:pPr>
            <w:r>
              <w:t>82,1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</w:pPr>
            <w:r>
              <w:t>82,1</w:t>
            </w:r>
          </w:p>
        </w:tc>
        <w:tc>
          <w:tcPr>
            <w:tcW w:w="705" w:type="dxa"/>
          </w:tcPr>
          <w:p w:rsidR="00A1176B" w:rsidRDefault="00A1176B">
            <w:pPr>
              <w:pStyle w:val="ConsPlusNormal"/>
            </w:pPr>
            <w:r>
              <w:t>82,2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</w:pPr>
            <w:r>
              <w:t>82,2</w:t>
            </w:r>
          </w:p>
        </w:tc>
        <w:tc>
          <w:tcPr>
            <w:tcW w:w="737" w:type="dxa"/>
          </w:tcPr>
          <w:p w:rsidR="00A1176B" w:rsidRDefault="00A1176B">
            <w:pPr>
              <w:pStyle w:val="ConsPlusNormal"/>
            </w:pPr>
            <w:r>
              <w:t>82,3</w:t>
            </w:r>
          </w:p>
        </w:tc>
        <w:tc>
          <w:tcPr>
            <w:tcW w:w="1597" w:type="dxa"/>
            <w:gridSpan w:val="2"/>
          </w:tcPr>
          <w:p w:rsidR="00A1176B" w:rsidRDefault="00A1176B">
            <w:pPr>
              <w:pStyle w:val="ConsPlusNormal"/>
            </w:pPr>
            <w:r>
              <w:t>82,4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автономный округа/Депполитики Югры</w:t>
            </w:r>
          </w:p>
        </w:tc>
      </w:tr>
      <w:tr w:rsidR="00A1176B">
        <w:tc>
          <w:tcPr>
            <w:tcW w:w="1928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Параметры </w:t>
            </w:r>
            <w:r>
              <w:lastRenderedPageBreak/>
              <w:t>финансового обеспечения государственной программы</w:t>
            </w:r>
          </w:p>
        </w:tc>
        <w:tc>
          <w:tcPr>
            <w:tcW w:w="2438" w:type="dxa"/>
            <w:gridSpan w:val="2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lastRenderedPageBreak/>
              <w:t xml:space="preserve">Источники </w:t>
            </w:r>
            <w:r>
              <w:lastRenderedPageBreak/>
              <w:t>финансирования</w:t>
            </w:r>
          </w:p>
        </w:tc>
        <w:tc>
          <w:tcPr>
            <w:tcW w:w="10920" w:type="dxa"/>
            <w:gridSpan w:val="13"/>
          </w:tcPr>
          <w:p w:rsidR="00A1176B" w:rsidRDefault="00A1176B">
            <w:pPr>
              <w:pStyle w:val="ConsPlusNormal"/>
              <w:jc w:val="center"/>
            </w:pPr>
            <w:r>
              <w:lastRenderedPageBreak/>
              <w:t>Расходы по годам (тыс. рублей)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247" w:type="dxa"/>
          </w:tcPr>
          <w:p w:rsidR="00A1176B" w:rsidRDefault="00A11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  <w:jc w:val="center"/>
            </w:pPr>
            <w:r>
              <w:t>2028 - 2030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1616512,4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</w:pPr>
            <w:r>
              <w:t>48735,2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</w:pPr>
            <w:r>
              <w:t>253450,4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</w:pPr>
            <w:r>
              <w:t>195330,4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559498,2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10172,8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</w:pPr>
            <w:r>
              <w:t>2088,5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</w:pPr>
            <w:r>
              <w:t>8084,3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1600593,5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</w:pPr>
            <w:r>
              <w:t>44549,0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</w:pPr>
            <w:r>
              <w:t>241887,1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</w:pPr>
            <w:r>
              <w:t>195306,2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559425,6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5746,1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</w:pPr>
            <w:r>
              <w:t>3479,0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192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438" w:type="dxa"/>
            <w:gridSpan w:val="2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372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62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442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43" w:type="dxa"/>
            <w:gridSpan w:val="2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889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</w:tbl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  <w:outlineLvl w:val="1"/>
      </w:pPr>
      <w:r>
        <w:t>Таблица 1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A1176B" w:rsidRDefault="00A1176B">
      <w:pPr>
        <w:pStyle w:val="ConsPlusTitle"/>
        <w:jc w:val="center"/>
      </w:pPr>
      <w:r>
        <w:t>(по годам)</w:t>
      </w:r>
    </w:p>
    <w:p w:rsidR="00A1176B" w:rsidRDefault="00A1176B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A1176B" w:rsidRDefault="00A1176B">
      <w:pPr>
        <w:pStyle w:val="ConsPlusNormal"/>
        <w:jc w:val="center"/>
      </w:pPr>
      <w:r>
        <w:t>от 04.08.2023 N 382-п)</w:t>
      </w:r>
    </w:p>
    <w:p w:rsidR="00A1176B" w:rsidRDefault="00A117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381"/>
        <w:gridCol w:w="2211"/>
        <w:gridCol w:w="1508"/>
        <w:gridCol w:w="1247"/>
        <w:gridCol w:w="1020"/>
        <w:gridCol w:w="1134"/>
        <w:gridCol w:w="1134"/>
        <w:gridCol w:w="1077"/>
        <w:gridCol w:w="1134"/>
        <w:gridCol w:w="1134"/>
        <w:gridCol w:w="1134"/>
      </w:tblGrid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Структурный элемент (основное мероприятие) государственной программы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Ответственный исполнитель /соисполнитель</w:t>
            </w:r>
          </w:p>
        </w:tc>
        <w:tc>
          <w:tcPr>
            <w:tcW w:w="1508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880" w:type="dxa"/>
            <w:gridSpan w:val="7"/>
          </w:tcPr>
          <w:p w:rsidR="00A1176B" w:rsidRDefault="00A1176B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247" w:type="dxa"/>
          </w:tcPr>
          <w:p w:rsidR="00A1176B" w:rsidRDefault="00A11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2028 - 2030 гг.</w:t>
            </w:r>
          </w:p>
        </w:tc>
      </w:tr>
      <w:tr w:rsidR="00A1176B">
        <w:tc>
          <w:tcPr>
            <w:tcW w:w="964" w:type="dxa"/>
          </w:tcPr>
          <w:p w:rsidR="00A1176B" w:rsidRDefault="00A11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1176B" w:rsidRDefault="00A11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  <w:jc w:val="center"/>
            </w:pPr>
            <w:r>
              <w:t>12</w:t>
            </w:r>
          </w:p>
        </w:tc>
      </w:tr>
      <w:tr w:rsidR="00A1176B">
        <w:tc>
          <w:tcPr>
            <w:tcW w:w="16078" w:type="dxa"/>
            <w:gridSpan w:val="12"/>
          </w:tcPr>
          <w:p w:rsidR="00A1176B" w:rsidRDefault="00A1176B">
            <w:pPr>
              <w:pStyle w:val="ConsPlusNormal"/>
              <w:outlineLvl w:val="2"/>
            </w:pPr>
            <w:bookmarkStart w:id="1" w:name="P203"/>
            <w:bookmarkEnd w:id="1"/>
            <w:r>
              <w:t>Подпрограмма 1 "Гармонизация межнациональных и межконфессиональных отношений"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"Государственно-общественное партнерство, обеспечение участия некоммерческих организаций в реализации мероприятий в сфере государственной национальной политики"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Депполитики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4665,1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1294,2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4665,1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1294,2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3451,2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1294,2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3451,2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1294,2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1213,9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1.2.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"Реализация единой государственной политики по гармонизации межнациональных и межконфессиональных отношений" (1, </w:t>
            </w:r>
            <w:hyperlink w:anchor="P3740">
              <w:r>
                <w:rPr>
                  <w:color w:val="0000FF"/>
                </w:rPr>
                <w:t>п. 3 таблицы 3</w:t>
              </w:r>
            </w:hyperlink>
            <w:r>
              <w:t>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Депкультуры Югры, Депобразования и науки Югры, Депсоцразвития Югры, Депспорт Югры, Депполитики Югры, муниципальные образования автономного округа (по согласованию),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199194,1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22316,9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31193,2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62436,0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7488,9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562,5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6926,4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186152,7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19656,7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20812,0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62436,0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5552,5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Департамент </w:t>
            </w:r>
            <w:r>
              <w:lastRenderedPageBreak/>
              <w:t>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6351,9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6351,9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6351,9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6351,9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106505,9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11499,5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17936,4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33030,0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7488,9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562,5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6926,4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99017,0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10937,0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33030,0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50816,0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19056,0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50816,0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6352,0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19056,0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Депсоцразвития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Депспорт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2167,8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167,8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2167,8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167,8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Югры, муниципальные образования автономного округа (по согласованию)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3297,7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3297,7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муниципальные образования автономного округа (по согласованию)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21054,8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5654,8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17600,0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1.3.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"Конкурс на получение премии Губернатора Ханты-Мансийского автономного округа - Югры "За вклад в развитие межэтнических отношений в Ханты-Мансийском </w:t>
            </w:r>
            <w:r>
              <w:lastRenderedPageBreak/>
              <w:t>автономном округе - Югре"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Департамент молодежной политики, гражданских инициатив и внешних связей Югры, Депполитики Югры Депкультуры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13323,0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1323,0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13323,0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1323,0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2073,0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73,0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2073,0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73,0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1.4.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"Поддержка и популяризация русского языка как государственного языка Российской Федерации и средства межнационального общения"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Югры,</w:t>
            </w:r>
          </w:p>
          <w:p w:rsidR="00A1176B" w:rsidRDefault="00A1176B">
            <w:pPr>
              <w:pStyle w:val="ConsPlusNormal"/>
            </w:pPr>
            <w:r>
              <w:t>Депобразования и науки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219432,2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25103,8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33374,6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68980,2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7488,9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562,5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6926,4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206390,8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22443,6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22993,4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68980,2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5552,5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blPrEx>
          <w:tblBorders>
            <w:right w:val="nil"/>
          </w:tblBorders>
        </w:tblPrEx>
        <w:tc>
          <w:tcPr>
            <w:tcW w:w="14944" w:type="dxa"/>
            <w:gridSpan w:val="11"/>
          </w:tcPr>
          <w:p w:rsidR="00A1176B" w:rsidRDefault="00A1176B">
            <w:pPr>
              <w:pStyle w:val="ConsPlusNormal"/>
              <w:outlineLvl w:val="2"/>
            </w:pPr>
            <w:bookmarkStart w:id="2" w:name="P1133"/>
            <w:bookmarkEnd w:id="2"/>
            <w:r>
              <w:t>Подпрограмма 2 "Профилактика экстремизма, обеспечение гражданского единства"</w:t>
            </w:r>
          </w:p>
        </w:tc>
        <w:tc>
          <w:tcPr>
            <w:tcW w:w="1134" w:type="dxa"/>
            <w:tcBorders>
              <w:right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"Профилактика экстремизма, предупреждение межнациональных и межконфессиональных конфликтов"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Депобразования и науки Югры, Депспорт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61127,8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7927,8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19950,0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60759,7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7559,7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19950,0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Департамент </w:t>
            </w:r>
            <w:r>
              <w:lastRenderedPageBreak/>
              <w:t>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23850,0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7950,0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23850,0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7950,0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35477,8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5077,8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35109,7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4709,7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Депспорт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2.2.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"Создание условий для социальной и культурной адаптации иностранных граждан (мигрантов)" </w:t>
            </w:r>
            <w:hyperlink w:anchor="P3730">
              <w:r>
                <w:rPr>
                  <w:color w:val="0000FF"/>
                </w:rPr>
                <w:t>(п. 2 таблицы 3)</w:t>
              </w:r>
            </w:hyperlink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Депинформтехнологий Югры, Депобразования и науки Югры, Дептруда и занятости Югры, Депкультуры Югры, Депсоцразвития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13750,0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13750,0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Депинформтехнологий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1500,0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Дептруда и занятости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10450,0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3900,0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10450,0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3900,0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Депсоцразвития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"Повышение уровня компетенций специалистов и представителей некоммерческих организаций, молодежных объединений в сфере реализации государственной национальной политики, профилактики экстремизма"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Югры, Депбезопасности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8010,0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8010,0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Депбезопасности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2.4.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"Информационное обеспечение реализации государственной национальной политики и мероприятий по профилактике экстремизма" (1, </w:t>
            </w:r>
            <w:hyperlink w:anchor="P3740">
              <w:r>
                <w:rPr>
                  <w:color w:val="0000FF"/>
                </w:rPr>
                <w:t>п. 3 таблицы 3</w:t>
              </w:r>
            </w:hyperlink>
            <w:r>
              <w:t>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Депполитики Югры, Депбезопасности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26526,0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3848,0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3848,0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2315,8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24210,2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2690,1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3758,0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3758,0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2600,1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2600,1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21958,0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3758,0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7800,0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20800,1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7800,0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Депбезопасности </w:t>
            </w:r>
            <w:r>
              <w:lastRenderedPageBreak/>
              <w:t>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810,0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270,0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2.5.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"Сопровождение программных средств для регионального мониторинга в сфере межнациональных и межконфессиональных отношений"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Депинформтехнологий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112213,8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14415,8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13238,0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36240,0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2683,9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1526,0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109529,9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12889,8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12080,0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36240,0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blPrEx>
          <w:tblBorders>
            <w:right w:val="nil"/>
          </w:tblBorders>
        </w:tblPrEx>
        <w:tc>
          <w:tcPr>
            <w:tcW w:w="14944" w:type="dxa"/>
            <w:gridSpan w:val="11"/>
          </w:tcPr>
          <w:p w:rsidR="00A1176B" w:rsidRDefault="00A1176B">
            <w:pPr>
              <w:pStyle w:val="ConsPlusNormal"/>
              <w:outlineLvl w:val="2"/>
            </w:pPr>
            <w:bookmarkStart w:id="3" w:name="P2019"/>
            <w:bookmarkEnd w:id="3"/>
            <w:r>
              <w:t>Подпрограмма 3 "Развитие российского казачества"</w:t>
            </w:r>
          </w:p>
        </w:tc>
        <w:tc>
          <w:tcPr>
            <w:tcW w:w="1134" w:type="dxa"/>
            <w:tcBorders>
              <w:right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"Оказание содействия в осуществлении задач и функций казачьими обществами" </w:t>
            </w:r>
            <w:hyperlink w:anchor="P3740">
              <w:r>
                <w:rPr>
                  <w:color w:val="0000FF"/>
                </w:rPr>
                <w:t>(п. 3 таблицы 3)</w:t>
              </w:r>
            </w:hyperlink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Депполитики Югры, Депбезопасности Югры, Природнадзор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63572,4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5213,1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14910,3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18621,0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63572,4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5213,1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14910,3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6207,0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18621,0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Департамент молодежной политики, </w:t>
            </w:r>
            <w:r>
              <w:lastRenderedPageBreak/>
              <w:t>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8880,0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3330,0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8880,0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3330,0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947,1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947,1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947,1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947,1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Депбезопасности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46995,3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3516,0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13050,3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13041,0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46995,3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3516,0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13050,3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4347,0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13041,0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Природнадзор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3.2.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"Подготовка и обучение членов казачьих обществ для оказания содействия органам государственной </w:t>
            </w:r>
            <w:r>
              <w:lastRenderedPageBreak/>
              <w:t xml:space="preserve">власти в осуществлении установленных полномочий" </w:t>
            </w:r>
            <w:hyperlink w:anchor="P3740">
              <w:r>
                <w:rPr>
                  <w:color w:val="0000FF"/>
                </w:rPr>
                <w:t>(п. 3 таблицы 3)</w:t>
              </w:r>
            </w:hyperlink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Депбезопасности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462,5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135,0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462,5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135,0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3.3.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"Обеспечение условий для сохранения и развития казачьей культуры" </w:t>
            </w:r>
            <w:hyperlink w:anchor="P3740">
              <w:r>
                <w:rPr>
                  <w:color w:val="0000FF"/>
                </w:rPr>
                <w:t>(п. 3 таблицы 3)</w:t>
              </w:r>
            </w:hyperlink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Депполитики Югры, Депкультуры Югры, в том числе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9000,0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3000,0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9000,0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3000,0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4000,0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4500,0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"Военно-патриотическое, духовно-нравственное и физическое воспитание казачьей молодежи"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28950,0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2950,0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28950,0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2950,0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3250,0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9750,0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101984,9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9215,6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19255,3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31506,0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101984,9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9215,6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19255,3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31506,0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blPrEx>
          <w:tblBorders>
            <w:right w:val="nil"/>
          </w:tblBorders>
        </w:tblPrEx>
        <w:tc>
          <w:tcPr>
            <w:tcW w:w="14944" w:type="dxa"/>
            <w:gridSpan w:val="11"/>
          </w:tcPr>
          <w:p w:rsidR="00A1176B" w:rsidRDefault="00A1176B">
            <w:pPr>
              <w:pStyle w:val="ConsPlusNormal"/>
              <w:outlineLvl w:val="2"/>
            </w:pPr>
            <w:bookmarkStart w:id="4" w:name="P2581"/>
            <w:bookmarkEnd w:id="4"/>
            <w:r>
              <w:lastRenderedPageBreak/>
              <w:t>Подпрограмма 4 "Создание условий, направленных на вовлечение населения в осуществление местного самоуправления"</w:t>
            </w:r>
          </w:p>
        </w:tc>
        <w:tc>
          <w:tcPr>
            <w:tcW w:w="1134" w:type="dxa"/>
            <w:tcBorders>
              <w:right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4.1.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"Обеспечение выполнения полномочий и функций Депполитики Югры" (1)</w:t>
            </w:r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1163487,9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185158,3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147330,8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415499,4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1163487,9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185158,3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147330,8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138499,8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415499,4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 w:val="restart"/>
          </w:tcPr>
          <w:p w:rsidR="00A1176B" w:rsidRDefault="00A1176B">
            <w:pPr>
              <w:pStyle w:val="ConsPlusNormal"/>
            </w:pPr>
            <w:r>
              <w:t>4.2.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</w:pPr>
            <w:r>
              <w:t xml:space="preserve">Основное мероприятие "Обеспечение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</w:t>
            </w:r>
            <w:r>
              <w:lastRenderedPageBreak/>
              <w:t xml:space="preserve">самоуправления в автономном округе, прогноза общественно-политической ситуации" </w:t>
            </w:r>
            <w:hyperlink w:anchor="P3750">
              <w:r>
                <w:rPr>
                  <w:color w:val="0000FF"/>
                </w:rPr>
                <w:t>(п. 4 таблицы 3)</w:t>
              </w:r>
            </w:hyperlink>
          </w:p>
        </w:tc>
        <w:tc>
          <w:tcPr>
            <w:tcW w:w="2211" w:type="dxa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Депполитики Югры, муниципальные образования автономного округа (по согласованию)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19393,6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7272,6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19200,0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193,6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9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221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Итого по подпрограмме 4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1182881,5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187582,5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149755,0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140924,0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140924,0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140924,0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422772,0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1182687,9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187558,3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149730,8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140899,8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140899,8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140899,8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422699,4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193,6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1616512,4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48735,2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253450,4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195330,4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559498,2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10172,8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2088,5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8084,3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1600593,5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44549,0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241887,1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195306,2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559425,6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5746,1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3479,0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blPrEx>
          <w:tblBorders>
            <w:right w:val="nil"/>
          </w:tblBorders>
        </w:tblPrEx>
        <w:tc>
          <w:tcPr>
            <w:tcW w:w="5556" w:type="dxa"/>
            <w:gridSpan w:val="3"/>
          </w:tcPr>
          <w:p w:rsidR="00A1176B" w:rsidRDefault="00A1176B">
            <w:pPr>
              <w:pStyle w:val="ConsPlusNormal"/>
            </w:pPr>
            <w:r>
              <w:t>В том числе: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Проектная часть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Процессная часть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1616512,4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48735,2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253450,4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195330,4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559498,2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10172,8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2088,5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8084,3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1600593,5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44549,0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241887,1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195306,2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559425,6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5746,1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3479,0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blPrEx>
          <w:tblBorders>
            <w:right w:val="nil"/>
          </w:tblBorders>
        </w:tblPrEx>
        <w:tc>
          <w:tcPr>
            <w:tcW w:w="5556" w:type="dxa"/>
            <w:gridSpan w:val="3"/>
          </w:tcPr>
          <w:p w:rsidR="00A1176B" w:rsidRDefault="00A1176B">
            <w:pPr>
              <w:pStyle w:val="ConsPlusNormal"/>
            </w:pPr>
            <w:r>
              <w:t>В том числе: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Прочие расходы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1616512,4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48735,2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253450,4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195330,4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186499,4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559498,2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10172,8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2088,5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8084,3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1600593,5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44549,0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241887,1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195306,2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186475,2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559425,6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5746,1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3479,0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</w:tcPr>
          <w:p w:rsidR="00A1176B" w:rsidRDefault="00A1176B">
            <w:pPr>
              <w:pStyle w:val="ConsPlusNormal"/>
            </w:pPr>
            <w:r>
              <w:t>В том числе: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A1176B" w:rsidRDefault="00A1176B">
            <w:pPr>
              <w:pStyle w:val="ConsPlusNormal"/>
            </w:pP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56791,1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13259,9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16324,2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55633,2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12102,0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5441,4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16324,2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1243672,9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3411,0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195768,3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156782,8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443855,4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1157,9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1242515,0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3411,0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194610,4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156782,8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147951,8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443855,4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Депбезопасности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49077,8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3748,5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13325,3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13716,0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49077,8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3748,5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13325,3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4572,0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13716,0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Депкультуры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115328,9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12322,5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18936,4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36030,0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7488,9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562,5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6926,4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107840,0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11760,0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12010,0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36030,0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Депобразования и науки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80627,8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9827,8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368,1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80259,7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9459,7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8850,0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26550,0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Дептруда и занятости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10450,0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3900,0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10450,0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3900,0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lastRenderedPageBreak/>
              <w:t>Депсоцразвития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Депспорт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3967,8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367,8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3967,8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367,8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1350,0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Депинформтехнологий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4300,0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4300,0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1500,0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1050,0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Природнадзор Югры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6750,0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750,0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2250,0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Депполитики Югры, муниципальные образования автономного округа</w:t>
            </w:r>
          </w:p>
          <w:p w:rsidR="00A1176B" w:rsidRDefault="00A1176B">
            <w:pPr>
              <w:pStyle w:val="ConsPlusNormal"/>
            </w:pPr>
            <w:r>
              <w:t>(по согласованию)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22691,3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3297,7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20400,0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1200,0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2291,3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2097,7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24,2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72,6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 w:val="restart"/>
          </w:tcPr>
          <w:p w:rsidR="00A1176B" w:rsidRDefault="00A1176B">
            <w:pPr>
              <w:pStyle w:val="ConsPlusNormal"/>
            </w:pPr>
            <w:r>
              <w:t>Департамент молодежной политики, гражданских инициатив и внешних связей Югры, муниципальные образования автономного округа (по согласованию)</w:t>
            </w: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21054,8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5654,8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17600,0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2200,0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6600,0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3454,8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  <w:tr w:rsidR="00A1176B">
        <w:tc>
          <w:tcPr>
            <w:tcW w:w="5556" w:type="dxa"/>
            <w:gridSpan w:val="3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508" w:type="dxa"/>
          </w:tcPr>
          <w:p w:rsidR="00A1176B" w:rsidRDefault="00A1176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4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1176B" w:rsidRDefault="00A1176B">
            <w:pPr>
              <w:pStyle w:val="ConsPlusNormal"/>
            </w:pPr>
            <w:r>
              <w:t>0,0</w:t>
            </w:r>
          </w:p>
        </w:tc>
      </w:tr>
    </w:tbl>
    <w:p w:rsidR="00A1176B" w:rsidRDefault="00A1176B">
      <w:pPr>
        <w:pStyle w:val="ConsPlusNormal"/>
        <w:sectPr w:rsidR="00A117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  <w:outlineLvl w:val="1"/>
      </w:pPr>
      <w:r>
        <w:t>Таблица 2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A1176B" w:rsidRDefault="00A1176B">
      <w:pPr>
        <w:pStyle w:val="ConsPlusTitle"/>
        <w:jc w:val="center"/>
      </w:pPr>
      <w:r>
        <w:t>государственной программы</w:t>
      </w:r>
    </w:p>
    <w:p w:rsidR="00A1176B" w:rsidRDefault="00A1176B">
      <w:pPr>
        <w:pStyle w:val="ConsPlusNormal"/>
        <w:jc w:val="center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A1176B" w:rsidRDefault="00A1176B">
      <w:pPr>
        <w:pStyle w:val="ConsPlusNormal"/>
        <w:jc w:val="center"/>
      </w:pPr>
      <w:r>
        <w:t>от 13.05.2022 N 193-п)</w:t>
      </w:r>
    </w:p>
    <w:p w:rsidR="00A1176B" w:rsidRDefault="00A11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364"/>
        <w:gridCol w:w="4252"/>
        <w:gridCol w:w="3231"/>
      </w:tblGrid>
      <w:tr w:rsidR="00A1176B">
        <w:tc>
          <w:tcPr>
            <w:tcW w:w="1191" w:type="dxa"/>
          </w:tcPr>
          <w:p w:rsidR="00A1176B" w:rsidRDefault="00A1176B">
            <w:pPr>
              <w:pStyle w:val="ConsPlusNormal"/>
              <w:jc w:val="center"/>
            </w:pPr>
            <w:r>
              <w:t>N</w:t>
            </w:r>
          </w:p>
          <w:p w:rsidR="00A1176B" w:rsidRDefault="00A1176B">
            <w:pPr>
              <w:pStyle w:val="ConsPlusNormal"/>
              <w:jc w:val="center"/>
            </w:pPr>
            <w:r>
              <w:t>структурного элемента (основного мероприятия)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  <w:jc w:val="center"/>
            </w:pPr>
            <w:r>
              <w:t>Наименование порядка, номер приложения, реквизиты нормативного правового акта</w:t>
            </w:r>
          </w:p>
          <w:p w:rsidR="00A1176B" w:rsidRDefault="00A1176B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A1176B">
        <w:tc>
          <w:tcPr>
            <w:tcW w:w="1191" w:type="dxa"/>
          </w:tcPr>
          <w:p w:rsidR="00A1176B" w:rsidRDefault="00A11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  <w:jc w:val="center"/>
            </w:pPr>
            <w:r>
              <w:t>4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Цель 1. Укрепление единства многонационального народа Российской Федерации, профилактика экстремизма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</w:pPr>
            <w:r>
              <w:t>Задача 1. Укрепление межнационального и межконфессионального согласия, сохранение этнокультурного многообразия народов Российской Федерации, проживающих в автономном округе</w:t>
            </w: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  <w:outlineLvl w:val="2"/>
            </w:pPr>
            <w:r>
              <w:t>Подпрограмма 1 "Гармонизация межнациональных и межконфессиональных отношений"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1.1.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"Государственно-общественное партнерство, обеспечение участия некоммерческих организаций в реализации мероприятий в сфере государственной национальной политики"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Предоставление субсидии для возмещения фактически понесенных затрат некоммерческим организациям, участвующим во всероссийских и региональных мероприятиях по реализации государственной национальной политики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hyperlink r:id="rId3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для возмещения фактически понесенных затрат некоммерческим организациям, участвующим во всероссийских и региональных мероприятиях </w:t>
            </w:r>
            <w:r>
              <w:lastRenderedPageBreak/>
              <w:t>по реализации государственной национальной политики (приказ Депполитики Югры от 20 февраля 2023 года N 2-нп)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29.03.2023 N 115-п)</w:t>
            </w:r>
          </w:p>
        </w:tc>
      </w:tr>
      <w:tr w:rsidR="00A1176B">
        <w:tc>
          <w:tcPr>
            <w:tcW w:w="1191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1.2.</w:t>
            </w:r>
          </w:p>
        </w:tc>
        <w:tc>
          <w:tcPr>
            <w:tcW w:w="3364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"Реализация единой государственной политики по гармонизации межнациональных и межконфессиональных отношений"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>1. Организация социально значимых общественных мероприятий (приуроченных к празднованию государственных праздников: День России, День народного единства), направленных на формирование гражданской идентичности, уважительного отношения к культуре и национальным традициям народов России, проживающих в автономном округе, в том числе фестиваля "Возьмемся за руки, друзья!".</w:t>
            </w:r>
          </w:p>
          <w:p w:rsidR="00A1176B" w:rsidRDefault="00A1176B">
            <w:pPr>
              <w:pStyle w:val="ConsPlusNormal"/>
            </w:pPr>
            <w:r>
              <w:t>2. Проведение обучающих семинаров, научно-практических конференций, иных мероприятий по обеспечению просветительской деятельности в целях противодействия распространению религиозного радикализма, разъяснения идей межконфессионального согласия.</w:t>
            </w:r>
          </w:p>
          <w:p w:rsidR="00A1176B" w:rsidRDefault="00A1176B">
            <w:pPr>
              <w:pStyle w:val="ConsPlusNormal"/>
            </w:pPr>
            <w:r>
              <w:t>3. Проведение форума национального единства.</w:t>
            </w:r>
          </w:p>
          <w:p w:rsidR="00A1176B" w:rsidRDefault="00A1176B">
            <w:pPr>
              <w:pStyle w:val="ConsPlusNormal"/>
            </w:pPr>
            <w:r>
              <w:t>4. Проведение традиционных игр и состязаний, приуроченных в том числе к национальным праздникам коренных малочисленных народов Севера и других народов, проживающих в автономном округе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>5. Проведение в муниципальных образованиях автономного округа форумов, фестивалей, конкурсов, конференций, круглых столов, выставок-презентаций, семинаров, курсов повышения квалификации, культурно-массовых, общественно значимых, просветительских и иных мероприятий в сфере государственной национальной политики, профилактики экстремизма, в том числе с участием социально ориентированных некоммерческих организаций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  <w:hyperlink r:id="rId3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и распределения субсидии из бюджета автономного округа бюджетам городских округов и муниципальных районов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(приложение 3 к постановлению N 597-п)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6. Проведение регионального этапа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уровне".</w:t>
            </w:r>
          </w:p>
          <w:p w:rsidR="00A1176B" w:rsidRDefault="00A1176B">
            <w:pPr>
              <w:pStyle w:val="ConsPlusNormal"/>
            </w:pPr>
            <w:r>
              <w:t>7. Проведение Всероссийской просветительской акции "Большой этнографический диктант" (далее - акция) в автономном округе.</w:t>
            </w:r>
          </w:p>
          <w:p w:rsidR="00A1176B" w:rsidRDefault="00A1176B">
            <w:pPr>
              <w:pStyle w:val="ConsPlusNormal"/>
            </w:pPr>
            <w:r>
              <w:t xml:space="preserve">Осуществление взаимодействия с профессиональными образовательными организациями и образовательными организациями высшего образования, а также органами местного самоуправления муниципальных образований автономного </w:t>
            </w:r>
            <w:r>
              <w:lastRenderedPageBreak/>
              <w:t>округа, осуществляющими управление в сфере образования в части определения площадок проведения акции.</w:t>
            </w:r>
          </w:p>
          <w:p w:rsidR="00A1176B" w:rsidRDefault="00A1176B">
            <w:pPr>
              <w:pStyle w:val="ConsPlusNormal"/>
            </w:pPr>
            <w:r>
              <w:t>8. Проведение социологического исследования состояния межнациональных и межконфессиональных отношений в автономном округе (анкетный опрос, глубинные (экспертные), групповые фокусированные интервью), подготовка аналитического отчета по результатам исследования.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c>
          <w:tcPr>
            <w:tcW w:w="1191" w:type="dxa"/>
            <w:vMerge w:val="restart"/>
          </w:tcPr>
          <w:p w:rsidR="00A1176B" w:rsidRDefault="00A1176B">
            <w:pPr>
              <w:pStyle w:val="ConsPlusNormal"/>
            </w:pPr>
            <w:r>
              <w:t>1.3.</w:t>
            </w:r>
          </w:p>
        </w:tc>
        <w:tc>
          <w:tcPr>
            <w:tcW w:w="3364" w:type="dxa"/>
            <w:vMerge w:val="restart"/>
          </w:tcPr>
          <w:p w:rsidR="00A1176B" w:rsidRDefault="00A1176B">
            <w:pPr>
              <w:pStyle w:val="ConsPlusNormal"/>
            </w:pPr>
            <w:r>
              <w:t>Основное мероприятие "Конкурс на получение премии Губернатора Ханты-Мансийского автономного округа - Югры "За вклад в развитие межэтнических отношений в Ханты-Мансийском автономном округе - Югре"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>1. Организация и проведение конкурса на получение премии Губернатора автономного округа "За вклад в развитие межэтнических отношений в Ханты-Мансийском автономном округе - Югре"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автономного округа от 16 ноября 2011 года N 167 "О премии Губернатора Ханты-Мансийского автономного округа - Югры "За вклад в развитие межэтнических отношений в Ханты-Мансийском автономном округе - Югре"</w:t>
            </w:r>
          </w:p>
        </w:tc>
      </w:tr>
      <w:tr w:rsidR="00A1176B">
        <w:tc>
          <w:tcPr>
            <w:tcW w:w="1191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>2. Организация и проведение торжественной церемонии награждения по итогам конкурса на получение премии "За вклад в развитие межэтнических отношений в Ханты-Мансийском автономном округе - Югре"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1.4.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</w:pPr>
            <w:r>
              <w:t xml:space="preserve">Основное мероприятие "Поддержка и популяризация </w:t>
            </w:r>
            <w:r>
              <w:lastRenderedPageBreak/>
              <w:t>русского языка как государственного языка Российской Федерации и средства межнационального общения"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lastRenderedPageBreak/>
              <w:t xml:space="preserve">1. Проведение занятий для детей из семей иностранных граждан (мигрантов) на базе </w:t>
            </w:r>
            <w:r>
              <w:lastRenderedPageBreak/>
              <w:t>учреждений культуры.</w:t>
            </w:r>
          </w:p>
          <w:p w:rsidR="00A1176B" w:rsidRDefault="00A1176B">
            <w:pPr>
              <w:pStyle w:val="ConsPlusNormal"/>
            </w:pPr>
            <w:r>
              <w:t>2. Проведение Дня русского языка в образовательных организациях автономного округа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</w:pPr>
            <w:r>
              <w:lastRenderedPageBreak/>
              <w:t>Задача 2. Профилактика экстремистских проявлений, укрепление гражданского единства</w:t>
            </w:r>
          </w:p>
          <w:p w:rsidR="00A1176B" w:rsidRDefault="00A1176B">
            <w:pPr>
              <w:pStyle w:val="ConsPlusNormal"/>
            </w:pPr>
            <w:r>
              <w:t>Задача 3. Содействие социальной и культурной адаптации иностранных граждан (мигрантов)</w:t>
            </w: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  <w:outlineLvl w:val="2"/>
            </w:pPr>
            <w:r>
              <w:t>Подпрограмма 2 "Профилактика экстремизма, обеспечение гражданского единства"</w:t>
            </w:r>
          </w:p>
        </w:tc>
      </w:tr>
      <w:tr w:rsidR="00A1176B">
        <w:tc>
          <w:tcPr>
            <w:tcW w:w="1191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2.1.</w:t>
            </w:r>
          </w:p>
        </w:tc>
        <w:tc>
          <w:tcPr>
            <w:tcW w:w="3364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"Профилактика экстремизма, предупреждение межнациональных и межконфессиональных конфликтов"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1. Обучение специалистов по работе с молодежью, педагогов, общественных лидеров новейшим технологиям и принципам работы по воспитанию толерантности у подрастающего поколения.</w:t>
            </w:r>
          </w:p>
          <w:p w:rsidR="00A1176B" w:rsidRDefault="00A1176B">
            <w:pPr>
              <w:pStyle w:val="ConsPlusNormal"/>
            </w:pPr>
            <w:r>
              <w:t>2. Разработка и издание учебно-методической литературы.</w:t>
            </w:r>
          </w:p>
          <w:p w:rsidR="00A1176B" w:rsidRDefault="00A1176B">
            <w:pPr>
              <w:pStyle w:val="ConsPlusNormal"/>
            </w:pPr>
            <w:r>
              <w:t>3. Проведение лингвистических и фоноскопических исследований материалов на предмет выявления в них высказываний экстремистской направленности.</w:t>
            </w:r>
          </w:p>
          <w:p w:rsidR="00A1176B" w:rsidRDefault="00A1176B">
            <w:pPr>
              <w:pStyle w:val="ConsPlusNormal"/>
            </w:pPr>
            <w:r>
              <w:t>4. Разработка и распространение методических материалов для тренерско-преподавательского состава спортивных школ и клубов по месту жительства, развивающих в числе видов спорта различные виды единоборств, с целью недопущения распространения экстремизма, радикализма в спортивной среде.</w:t>
            </w:r>
          </w:p>
          <w:p w:rsidR="00A1176B" w:rsidRDefault="00A1176B">
            <w:pPr>
              <w:pStyle w:val="ConsPlusNormal"/>
            </w:pPr>
            <w:r>
              <w:t xml:space="preserve">5. Организация и проведение мероприятий </w:t>
            </w:r>
            <w:r>
              <w:lastRenderedPageBreak/>
              <w:t>(в том числе интеллектуальных викторин, лекций, тематических встреч, "круглых столов", дискуссий), направленных на формирование у подрастающего поколения (в том числе с привлечением молодежи, находящейся под административным надзором в правоохранительных органах) уважительного отношения ко всем этносам и религиям, стойкого неприятия идеологии экстремизма и терроризма, привитие традиционных российских духовно-нравственных ценностей.</w:t>
            </w:r>
          </w:p>
          <w:p w:rsidR="00A1176B" w:rsidRDefault="00A1176B">
            <w:pPr>
              <w:pStyle w:val="ConsPlusNormal"/>
            </w:pPr>
            <w:r>
              <w:t>6. Обеспечение условий деятельности кибердружин:</w:t>
            </w:r>
          </w:p>
          <w:p w:rsidR="00A1176B" w:rsidRDefault="00A1176B">
            <w:pPr>
              <w:pStyle w:val="ConsPlusNormal"/>
            </w:pPr>
            <w:r>
              <w:t>разработка, сопровождение и наполнение специализированного сайта кибердружин автономного округа;</w:t>
            </w:r>
          </w:p>
          <w:p w:rsidR="00A1176B" w:rsidRDefault="00A1176B">
            <w:pPr>
              <w:pStyle w:val="ConsPlusNormal"/>
            </w:pPr>
            <w:r>
              <w:t>проведение обучающих семинаров для членов кибердружин;</w:t>
            </w:r>
          </w:p>
          <w:p w:rsidR="00A1176B" w:rsidRDefault="00A1176B">
            <w:pPr>
              <w:pStyle w:val="ConsPlusNormal"/>
            </w:pPr>
            <w:r>
              <w:t>проведение конкурса на лучшую ячейку кибердружин.</w:t>
            </w:r>
          </w:p>
          <w:p w:rsidR="00A1176B" w:rsidRDefault="00A1176B">
            <w:pPr>
              <w:pStyle w:val="ConsPlusNormal"/>
            </w:pPr>
            <w:r>
              <w:t>7. Подготовка (подбор) и распространение методических материалов для использования при планировании мероприятий в образовательных организациях автономного округа, направленных на формирование гражданской идентичности, профилактику проявлений экстремизма, терроризма.</w:t>
            </w:r>
          </w:p>
          <w:p w:rsidR="00A1176B" w:rsidRDefault="00A1176B">
            <w:pPr>
              <w:pStyle w:val="ConsPlusNormal"/>
            </w:pPr>
            <w:r>
              <w:t xml:space="preserve">8. Проведение Молодежного фестиваля национальных культур Югры "Мы единый народ", направленного на профилактику терроризма, экстремизма, укрепление </w:t>
            </w:r>
            <w:r>
              <w:lastRenderedPageBreak/>
              <w:t>установок толерантного сознания.</w:t>
            </w:r>
          </w:p>
          <w:p w:rsidR="00A1176B" w:rsidRDefault="00A1176B">
            <w:pPr>
              <w:pStyle w:val="ConsPlusNormal"/>
            </w:pPr>
            <w:r>
              <w:t>9. Проведение "Школы дружбы" для осуществления просветительской работы среди учащихся старших классов по предотвращению их вовлечения в экстремистскую деятельность.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1176B" w:rsidRDefault="00A1176B">
            <w:pPr>
              <w:pStyle w:val="ConsPlusNormal"/>
            </w:pPr>
            <w:r>
              <w:t>10. Проведение Окружного молодежного форума-фестиваля, направленного на повышение уровня компетенции молодых людей в сфере гармонизации межнациональных и межконфессиональных отношений, профилактики экстремизма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1176B" w:rsidRDefault="00A1176B">
            <w:pPr>
              <w:pStyle w:val="ConsPlusNormal"/>
            </w:pPr>
            <w:hyperlink r:id="rId39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некоммерческой организации Фонд "Центр гражданских и социальных инициатив Югры" (приказ Департамента общественных, внешних связей и молодежи Югры от 22 марта 2023 года N 2-нп)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2.1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29.03.2023 N 115-п)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2.2.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"Создание условий для социальной и культурной адаптации иностранных граждан (мигрантов)"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1. Разработка и издание информационных материалов для иностранных граждан (мигрантов), в том числе мобильного приложения.</w:t>
            </w:r>
          </w:p>
          <w:p w:rsidR="00A1176B" w:rsidRDefault="00A1176B">
            <w:pPr>
              <w:pStyle w:val="ConsPlusNormal"/>
            </w:pPr>
            <w:r>
              <w:t>2. Обучение и переподготовка специалистов, работающих с детьми иностранных граждан (мигрантов).</w:t>
            </w:r>
          </w:p>
          <w:p w:rsidR="00A1176B" w:rsidRDefault="00A1176B">
            <w:pPr>
              <w:pStyle w:val="ConsPlusNormal"/>
            </w:pPr>
            <w:r>
              <w:t>3. Разработка и распространение памятки-карты для иностранных граждан (мигрантов) с адресами служб, органов власти и некоммерческих организаций (включая лингвистическую экспертизу, направленную на облегчение понимания текста).</w:t>
            </w:r>
          </w:p>
          <w:p w:rsidR="00A1176B" w:rsidRDefault="00A1176B">
            <w:pPr>
              <w:pStyle w:val="ConsPlusNormal"/>
            </w:pPr>
            <w:r>
              <w:t xml:space="preserve">4. Производство и распространение </w:t>
            </w:r>
            <w:r>
              <w:lastRenderedPageBreak/>
              <w:t>обучающих видеокурсов для иностранных граждан (мигрантов) по разъяснению основ культуры поведения в принимающем сообществе, обучения основам разговорного русского языка.</w:t>
            </w:r>
          </w:p>
          <w:p w:rsidR="00A1176B" w:rsidRDefault="00A1176B">
            <w:pPr>
              <w:pStyle w:val="ConsPlusNormal"/>
            </w:pPr>
            <w:r>
              <w:t>5. Организация и проведение регулярных экскурсий для иностранных граждан (мигрантов) в музеях автономного округа.</w:t>
            </w:r>
          </w:p>
          <w:p w:rsidR="00A1176B" w:rsidRDefault="00A1176B">
            <w:pPr>
              <w:pStyle w:val="ConsPlusNormal"/>
            </w:pPr>
            <w:r>
              <w:t>6. Социализация в учреждениях социального обслуживания детей из семей иностранных граждан (мигрантов) в возрасте от 3 до 18 лет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lastRenderedPageBreak/>
              <w:t xml:space="preserve">(п. 2.2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2.3.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"Повышение уровня компетенций специалистов и представителей некоммерческих организаций, молодежных объединений в сфере реализации государственной национальной политики, профилактики экстремизма"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1. Проведение обучающих семинаров для представителей национальных общественных объединений.</w:t>
            </w:r>
          </w:p>
          <w:p w:rsidR="00A1176B" w:rsidRDefault="00A1176B">
            <w:pPr>
              <w:pStyle w:val="ConsPlusNormal"/>
            </w:pPr>
            <w:r>
              <w:t>2. Проведение семинара для сотрудников исполнительных органов автономного округа, подведомственных им государственных учреждений и органов местного самоуправления муниципальных образований автономного округа, отвечающих за реализацию государственной национальной политики, профилактику экстремизма и терроризма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19.08.2022 N 392-п)</w:t>
            </w:r>
          </w:p>
        </w:tc>
      </w:tr>
      <w:tr w:rsidR="00A1176B"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2.4.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</w:pPr>
            <w:r>
              <w:t xml:space="preserve">Основное мероприятие "Информационное обеспечение реализации государственной национальной политики и </w:t>
            </w:r>
            <w:r>
              <w:lastRenderedPageBreak/>
              <w:t>мероприятий по профилактике экстремизма"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lastRenderedPageBreak/>
              <w:t xml:space="preserve">1. Создание и распространение информационной продукции для реализации целей и задач государственной национальной политики Российской </w:t>
            </w:r>
            <w:r>
              <w:lastRenderedPageBreak/>
              <w:t>Федерации.</w:t>
            </w:r>
          </w:p>
          <w:p w:rsidR="00A1176B" w:rsidRDefault="00A1176B">
            <w:pPr>
              <w:pStyle w:val="ConsPlusNormal"/>
            </w:pPr>
            <w:r>
              <w:t>2. Популяризация в СМИ идей гражданского единства, межнационального и межконфессионального мира и согласия.</w:t>
            </w:r>
          </w:p>
          <w:p w:rsidR="00A1176B" w:rsidRDefault="00A1176B">
            <w:pPr>
              <w:pStyle w:val="ConsPlusNormal"/>
            </w:pPr>
            <w:r>
              <w:t>3. Обеспечение доступа граждан к информации о реализации мероприятий, направленных на профилактику экстремизма.</w:t>
            </w:r>
          </w:p>
          <w:p w:rsidR="00A1176B" w:rsidRDefault="00A1176B">
            <w:pPr>
              <w:pStyle w:val="ConsPlusNormal"/>
            </w:pPr>
            <w:r>
              <w:t>4. Создание и развитие интернет-проектов и ресурсов.</w:t>
            </w:r>
          </w:p>
          <w:p w:rsidR="00A1176B" w:rsidRDefault="00A1176B">
            <w:pPr>
              <w:pStyle w:val="ConsPlusNormal"/>
            </w:pPr>
            <w:r>
              <w:t>5. Производство и трансляция телевизионных и радиопрограмм; издание информационно-методической литературы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"Сопровождение программных средств для регионального мониторинга в сфере межнациональных и межконфессиональных отношений"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Техническое сопровождение и развитие информационных систем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29.09.2022 N 476-п)</w:t>
            </w: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</w:pPr>
            <w:r>
              <w:t>Задача 4. Содействие развитию и консолидации казачества через усиление его роли в решении государственных и муниципальных задач</w:t>
            </w:r>
          </w:p>
        </w:tc>
      </w:tr>
      <w:tr w:rsidR="00A1176B">
        <w:tc>
          <w:tcPr>
            <w:tcW w:w="12038" w:type="dxa"/>
            <w:gridSpan w:val="4"/>
          </w:tcPr>
          <w:p w:rsidR="00A1176B" w:rsidRDefault="00A1176B">
            <w:pPr>
              <w:pStyle w:val="ConsPlusNormal"/>
              <w:outlineLvl w:val="2"/>
            </w:pPr>
            <w:r>
              <w:t>Подпрограмма 3 "Развитие российского казачества"</w:t>
            </w:r>
          </w:p>
        </w:tc>
      </w:tr>
      <w:tr w:rsidR="00A1176B">
        <w:tc>
          <w:tcPr>
            <w:tcW w:w="1191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3.1.</w:t>
            </w:r>
          </w:p>
        </w:tc>
        <w:tc>
          <w:tcPr>
            <w:tcW w:w="3364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"Оказание содействия в осуществлении задач и функций казачьими обществами"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 xml:space="preserve">1. Предоставление субсидии казачьим обществам на возмещение фактически понесенных затрат, связанных с реализацией договоров (соглашений) с органами государственной власти об </w:t>
            </w:r>
            <w:r>
              <w:lastRenderedPageBreak/>
              <w:t>оказании им содействия в обеспечении пожарной безопасности в населенных пунктах автономного округа, осуществлении федерального государственного лесного контроля (надзора), лесной охраны в лесах, расположенных на землях лесного фонда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  <w:r>
              <w:lastRenderedPageBreak/>
              <w:t xml:space="preserve">1. </w:t>
            </w:r>
            <w:hyperlink r:id="rId4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казачьим обществам на возмещение фактически понесенных затрат, </w:t>
            </w:r>
            <w:r>
              <w:lastRenderedPageBreak/>
              <w:t>связанных с обеспечением пожарной безопасности в населенных пунктах автономного округа (приказ Депбезопасности Югры от 10 марта 2023 года N 11-нп).</w:t>
            </w:r>
          </w:p>
          <w:p w:rsidR="00A1176B" w:rsidRDefault="00A1176B">
            <w:pPr>
              <w:pStyle w:val="ConsPlusNormal"/>
            </w:pPr>
            <w:r>
              <w:t xml:space="preserve">2. </w:t>
            </w:r>
            <w:hyperlink r:id="rId45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казачьим обществам на возмещение фактически понесенных затрат, связанных с участием в мероприятиях по осуществлению федерального государственного лесного контроля (надзора), лесной охраны в лесах, расположенных на землях лесного фонда (приказ Природнадзора Югры от 22 марта 2023 года N 97-нп)</w:t>
            </w:r>
          </w:p>
        </w:tc>
      </w:tr>
      <w:tr w:rsidR="00A1176B"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 xml:space="preserve">2. Предоставление субсидии на возмещение фактически понесенных затрат, возникших в связи с участием представителей казачьих обществ в мероприятиях различного уровня по вопросам развития российского казачества: совещаниях (советах), заседаниях совещательных органов, форумах, семинарах, конференциях, конкурсах, фестивалях, сборах, направленных в том числе на развитие казачьей культуры, а также обучающих курсах, программах, семинарах, </w:t>
            </w:r>
            <w:r>
              <w:lastRenderedPageBreak/>
              <w:t>направленных на повышение компетенции или приобретение навыков для несения государственной или иной службы российского казачества, в том числе военно-патриотического воспитания молодежи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hyperlink r:id="rId4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на возмещение фактически понесенных затрат казачьим обществам, участвующим в региональных, федеральных и международных мероприятиях по вопросам развития российского казачества, а также при осуществлении деятельности по развитию и сохранению самобытной </w:t>
            </w:r>
            <w:r>
              <w:lastRenderedPageBreak/>
              <w:t>культуры российского казачества и военно-патриотическому воспитанию молодежи (приказ Депполитики Югры от 20 февраля 2023 года N 3-нп)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3. Предоставление субсидии казачьим обществам на приобретение:</w:t>
            </w:r>
          </w:p>
          <w:p w:rsidR="00A1176B" w:rsidRDefault="00A1176B">
            <w:pPr>
              <w:pStyle w:val="ConsPlusNormal"/>
            </w:pPr>
            <w:r>
              <w:t>форменного обмундирования;</w:t>
            </w:r>
          </w:p>
          <w:p w:rsidR="00A1176B" w:rsidRDefault="00A1176B">
            <w:pPr>
              <w:pStyle w:val="ConsPlusNormal"/>
            </w:pPr>
            <w:r>
              <w:t>традиционной казачьей одежды;</w:t>
            </w:r>
          </w:p>
          <w:p w:rsidR="00A1176B" w:rsidRDefault="00A1176B">
            <w:pPr>
              <w:pStyle w:val="ConsPlusNormal"/>
            </w:pPr>
            <w:r>
              <w:t>спортивного и туристического инвентаря;</w:t>
            </w:r>
          </w:p>
          <w:p w:rsidR="00A1176B" w:rsidRDefault="00A1176B">
            <w:pPr>
              <w:pStyle w:val="ConsPlusNormal"/>
            </w:pPr>
            <w:r>
              <w:t>байдарок, каяков, каноэ, лодок гребных, надувных;</w:t>
            </w:r>
          </w:p>
          <w:p w:rsidR="00A1176B" w:rsidRDefault="00A1176B">
            <w:pPr>
              <w:pStyle w:val="ConsPlusNormal"/>
            </w:pPr>
            <w:r>
              <w:t>учебно-методических и наглядных пособий, аудио-, видеоматериалов, связанных с историей и традициями российского казачества;</w:t>
            </w:r>
          </w:p>
          <w:p w:rsidR="00A1176B" w:rsidRDefault="00A1176B">
            <w:pPr>
              <w:pStyle w:val="ConsPlusNormal"/>
            </w:pPr>
            <w:r>
              <w:t>казачьей символики и атрибутики</w:t>
            </w:r>
          </w:p>
        </w:tc>
        <w:tc>
          <w:tcPr>
            <w:tcW w:w="323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3.1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29.03.2023 N 115-п)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3.2.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"Подготовка и обучение членов казачьих обществ для оказания содействия органам государственной власти в осуществлении установленных полномочий"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Обучение членов казачьих обществ по вопросам оказания содействия органам государственной власти в осуществлении установленных полномочий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3.2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29.03.2023 N 115-п)</w:t>
            </w:r>
          </w:p>
        </w:tc>
      </w:tr>
      <w:tr w:rsidR="00A1176B"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3.3.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</w:pPr>
            <w:r>
              <w:t xml:space="preserve">Основное мероприятие "Обеспечение условий для сохранения и развития казачьей </w:t>
            </w:r>
            <w:r>
              <w:lastRenderedPageBreak/>
              <w:t>культуры"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lastRenderedPageBreak/>
              <w:t>1. Проведение фестиваля казачьей культуры, праздников и концертов казачьих ансамблей.</w:t>
            </w:r>
          </w:p>
          <w:p w:rsidR="00A1176B" w:rsidRDefault="00A1176B">
            <w:pPr>
              <w:pStyle w:val="ConsPlusNormal"/>
            </w:pPr>
            <w:r>
              <w:lastRenderedPageBreak/>
              <w:t>2. Проведение конференции по вопросам культуры, традиций и обычаев казачества; подготовка экспозиций культуры и быта российского казачества в музеях автономного округа.</w:t>
            </w:r>
          </w:p>
          <w:p w:rsidR="00A1176B" w:rsidRDefault="00A1176B">
            <w:pPr>
              <w:pStyle w:val="ConsPlusNormal"/>
            </w:pPr>
            <w:r>
              <w:t>3. Создание условий для деятельности окружного Центра казачьей культуры.</w:t>
            </w:r>
          </w:p>
          <w:p w:rsidR="00A1176B" w:rsidRDefault="00A1176B">
            <w:pPr>
              <w:pStyle w:val="ConsPlusNormal"/>
            </w:pPr>
            <w:r>
              <w:t>4. Проведение пресс-конференций, размещение материалов в средствах массовой информации о возрождении культуры, традиций, обычаев и текущей деятельности казачьих обществ.</w:t>
            </w:r>
          </w:p>
          <w:p w:rsidR="00A1176B" w:rsidRDefault="00A1176B">
            <w:pPr>
              <w:pStyle w:val="ConsPlusNormal"/>
            </w:pPr>
            <w:r>
              <w:t>5. Создание и размещение теле- и радиопередач в эфире, издание исследовательских работ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1191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364" w:type="dxa"/>
            <w:vMerge w:val="restart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"Военно-патриотическое, духовно-нравственное и физическое воспитание казачьей молодежи"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t>1. Организация конкурса по вопросам развития кадетских классов с казачьим компонентом на базе муниципальных общеобразовательных организаций в автономном округе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  <w:r>
              <w:t>Порядок предоставления грантов в форме субсидий из бюджета автономного округа юридическим лицам, индивидуальным предпринимателям, физическим лицам, некоммерческим организациям, не являющимся казенными учреждениями (</w:t>
            </w:r>
            <w:hyperlink r:id="rId49">
              <w:r>
                <w:rPr>
                  <w:color w:val="0000FF"/>
                </w:rPr>
                <w:t>строка 11 таблицы 1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строка 11 таблицы 2</w:t>
              </w:r>
            </w:hyperlink>
            <w:r>
              <w:t xml:space="preserve"> приложения 2 к постановлению Правительства автономного округа от 20 января 2023 года N 17-п "О предоставлении субсидий из бюджета Ханты-Мансийского автономного округа - Югры, в том числе </w:t>
            </w:r>
            <w:r>
              <w:lastRenderedPageBreak/>
              <w:t>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учреждениями")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3364" w:type="dxa"/>
            <w:vMerge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2. Организация или проведение: региональных этапов смотра-конкурса на звание "Лучший казачий кадетский класс Уральского федерального округа", всероссийской военно-спортивной игры "Казачий сполох". Участие команд в межрегиональных и Всероссийских этапах конкурсов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3.4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29.03.2023 N 115-п)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Цель 2. Вовлечение населения в осуществление местного самоуправления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(введено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Задача 5.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(введено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bottom w:val="nil"/>
            </w:tcBorders>
          </w:tcPr>
          <w:p w:rsidR="00A1176B" w:rsidRDefault="00A1176B">
            <w:pPr>
              <w:pStyle w:val="ConsPlusNormal"/>
              <w:outlineLvl w:val="2"/>
            </w:pPr>
            <w:r>
              <w:t>Подпрограмма 4 "Создание условий, направленных на вовлечение населения в осуществление местного самоуправления"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16.10.2022 N 531-п)</w:t>
            </w:r>
          </w:p>
        </w:tc>
      </w:tr>
      <w:tr w:rsidR="00A1176B">
        <w:tc>
          <w:tcPr>
            <w:tcW w:w="1191" w:type="dxa"/>
          </w:tcPr>
          <w:p w:rsidR="00A1176B" w:rsidRDefault="00A1176B">
            <w:pPr>
              <w:pStyle w:val="ConsPlusNormal"/>
            </w:pPr>
            <w:r>
              <w:t>4.1.</w:t>
            </w:r>
          </w:p>
        </w:tc>
        <w:tc>
          <w:tcPr>
            <w:tcW w:w="3364" w:type="dxa"/>
          </w:tcPr>
          <w:p w:rsidR="00A1176B" w:rsidRDefault="00A1176B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выполнения полномочий и функций Депполитики Югры"</w:t>
            </w:r>
          </w:p>
        </w:tc>
        <w:tc>
          <w:tcPr>
            <w:tcW w:w="4252" w:type="dxa"/>
          </w:tcPr>
          <w:p w:rsidR="00A1176B" w:rsidRDefault="00A1176B">
            <w:pPr>
              <w:pStyle w:val="ConsPlusNormal"/>
            </w:pPr>
            <w:r>
              <w:lastRenderedPageBreak/>
              <w:t xml:space="preserve">Обеспечение основных функций и </w:t>
            </w:r>
            <w:r>
              <w:lastRenderedPageBreak/>
              <w:t>деятельности Депполитики Югры</w:t>
            </w:r>
          </w:p>
        </w:tc>
        <w:tc>
          <w:tcPr>
            <w:tcW w:w="3231" w:type="dxa"/>
          </w:tcPr>
          <w:p w:rsidR="00A1176B" w:rsidRDefault="00A1176B">
            <w:pPr>
              <w:pStyle w:val="ConsPlusNormal"/>
            </w:pPr>
          </w:p>
        </w:tc>
      </w:tr>
      <w:tr w:rsidR="00A1176B"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336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Основное мероприятие "Обеспечение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ситуации"</w:t>
            </w:r>
          </w:p>
        </w:tc>
        <w:tc>
          <w:tcPr>
            <w:tcW w:w="4252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Поощрение городских округов и муниципальных районов автономного округа, успешно развивающих формы осуществления населением местного самоуправления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hyperlink r:id="rId55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местным бюджетам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(приложение 7 к постановлению N 597-п)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2038" w:type="dxa"/>
            <w:gridSpan w:val="4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4.2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14.04.2023 N 157-п)</w:t>
            </w:r>
          </w:p>
        </w:tc>
      </w:tr>
    </w:tbl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  <w:outlineLvl w:val="1"/>
      </w:pPr>
      <w:r>
        <w:t>Таблица 3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Title"/>
        <w:jc w:val="center"/>
      </w:pPr>
      <w:r>
        <w:t>Показатели, характеризующие эффективность структурного</w:t>
      </w:r>
    </w:p>
    <w:p w:rsidR="00A1176B" w:rsidRDefault="00A1176B">
      <w:pPr>
        <w:pStyle w:val="ConsPlusTitle"/>
        <w:jc w:val="center"/>
      </w:pPr>
      <w:r>
        <w:t>элемента (основного мероприятия) государственной программы</w:t>
      </w:r>
    </w:p>
    <w:p w:rsidR="00A1176B" w:rsidRDefault="00A1176B">
      <w:pPr>
        <w:pStyle w:val="ConsPlusNormal"/>
        <w:jc w:val="center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A1176B" w:rsidRDefault="00A1176B">
      <w:pPr>
        <w:pStyle w:val="ConsPlusNormal"/>
        <w:jc w:val="center"/>
      </w:pPr>
      <w:r>
        <w:t>от 16.10.2022 N 531-п)</w:t>
      </w:r>
    </w:p>
    <w:p w:rsidR="00A1176B" w:rsidRDefault="00A11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1849"/>
        <w:gridCol w:w="604"/>
        <w:gridCol w:w="604"/>
        <w:gridCol w:w="604"/>
        <w:gridCol w:w="604"/>
        <w:gridCol w:w="604"/>
        <w:gridCol w:w="604"/>
        <w:gridCol w:w="2381"/>
      </w:tblGrid>
      <w:tr w:rsidR="00A1176B">
        <w:tc>
          <w:tcPr>
            <w:tcW w:w="340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9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3624" w:type="dxa"/>
            <w:gridSpan w:val="6"/>
          </w:tcPr>
          <w:p w:rsidR="00A1176B" w:rsidRDefault="00A1176B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2381" w:type="dxa"/>
            <w:vMerge w:val="restart"/>
          </w:tcPr>
          <w:p w:rsidR="00A1176B" w:rsidRDefault="00A1176B">
            <w:pPr>
              <w:pStyle w:val="ConsPlusNormal"/>
              <w:jc w:val="center"/>
            </w:pPr>
            <w:r>
              <w:t>Значение показателя на момент окончания реализации государственной программы</w:t>
            </w:r>
          </w:p>
        </w:tc>
      </w:tr>
      <w:tr w:rsidR="00A1176B">
        <w:tc>
          <w:tcPr>
            <w:tcW w:w="340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3175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1849" w:type="dxa"/>
            <w:vMerge/>
          </w:tcPr>
          <w:p w:rsidR="00A1176B" w:rsidRDefault="00A1176B">
            <w:pPr>
              <w:pStyle w:val="ConsPlusNormal"/>
            </w:pP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381" w:type="dxa"/>
            <w:vMerge/>
          </w:tcPr>
          <w:p w:rsidR="00A1176B" w:rsidRDefault="00A1176B">
            <w:pPr>
              <w:pStyle w:val="ConsPlusNormal"/>
            </w:pPr>
          </w:p>
        </w:tc>
      </w:tr>
      <w:tr w:rsidR="00A1176B">
        <w:tc>
          <w:tcPr>
            <w:tcW w:w="340" w:type="dxa"/>
          </w:tcPr>
          <w:p w:rsidR="00A1176B" w:rsidRDefault="00A117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A1176B" w:rsidRDefault="00A11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A1176B" w:rsidRDefault="00A11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  <w:jc w:val="center"/>
            </w:pPr>
            <w:r>
              <w:t>10</w:t>
            </w:r>
          </w:p>
        </w:tc>
      </w:tr>
      <w:tr w:rsidR="00A1176B">
        <w:tc>
          <w:tcPr>
            <w:tcW w:w="11369" w:type="dxa"/>
            <w:gridSpan w:val="10"/>
          </w:tcPr>
          <w:p w:rsidR="00A1176B" w:rsidRDefault="00A1176B">
            <w:pPr>
              <w:pStyle w:val="ConsPlusNormal"/>
            </w:pPr>
            <w:r>
              <w:t>Иные показатели, характеризующие эффективность структурного элемента (основного мероприятия) государственной программы</w:t>
            </w:r>
          </w:p>
        </w:tc>
      </w:tr>
      <w:tr w:rsidR="00A1176B">
        <w:tc>
          <w:tcPr>
            <w:tcW w:w="340" w:type="dxa"/>
          </w:tcPr>
          <w:p w:rsidR="00A1176B" w:rsidRDefault="00A1176B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A1176B" w:rsidRDefault="00A1176B">
            <w:pPr>
              <w:pStyle w:val="ConsPlusNormal"/>
            </w:pPr>
            <w:r>
              <w:t>Численность участников мероприятий, направленных на этнокультурное развитие народов России, проживающих в автономном округе, тыс. человек</w:t>
            </w:r>
          </w:p>
        </w:tc>
        <w:tc>
          <w:tcPr>
            <w:tcW w:w="1849" w:type="dxa"/>
          </w:tcPr>
          <w:p w:rsidR="00A1176B" w:rsidRDefault="00A1176B">
            <w:pPr>
              <w:pStyle w:val="ConsPlusNormal"/>
            </w:pPr>
            <w:r>
              <w:t>3,8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4,1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4,4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4,7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5,0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5,1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5,2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</w:pPr>
            <w:r>
              <w:t>5,5</w:t>
            </w:r>
          </w:p>
        </w:tc>
      </w:tr>
      <w:tr w:rsidR="00A1176B">
        <w:tc>
          <w:tcPr>
            <w:tcW w:w="340" w:type="dxa"/>
          </w:tcPr>
          <w:p w:rsidR="00A1176B" w:rsidRDefault="00A1176B">
            <w:pPr>
              <w:pStyle w:val="ConsPlusNormal"/>
            </w:pPr>
            <w:bookmarkStart w:id="5" w:name="P3730"/>
            <w:bookmarkEnd w:id="5"/>
            <w:r>
              <w:t>2.</w:t>
            </w:r>
          </w:p>
        </w:tc>
        <w:tc>
          <w:tcPr>
            <w:tcW w:w="3175" w:type="dxa"/>
          </w:tcPr>
          <w:p w:rsidR="00A1176B" w:rsidRDefault="00A1176B">
            <w:pPr>
              <w:pStyle w:val="ConsPlusNormal"/>
            </w:pPr>
            <w:r>
              <w:t>Количество участников мероприятий, направленных на социальную и культурную адаптацию иностранных граждан (мигрантов) в автономном округе, тыс. человек</w:t>
            </w:r>
          </w:p>
        </w:tc>
        <w:tc>
          <w:tcPr>
            <w:tcW w:w="1849" w:type="dxa"/>
          </w:tcPr>
          <w:p w:rsidR="00A1176B" w:rsidRDefault="00A1176B">
            <w:pPr>
              <w:pStyle w:val="ConsPlusNormal"/>
            </w:pPr>
            <w:r>
              <w:t>1,8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1,9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2,0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2,1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2,2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2,3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2,4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</w:pPr>
            <w:r>
              <w:t>2,7</w:t>
            </w:r>
          </w:p>
        </w:tc>
      </w:tr>
      <w:tr w:rsidR="00A1176B">
        <w:tc>
          <w:tcPr>
            <w:tcW w:w="340" w:type="dxa"/>
          </w:tcPr>
          <w:p w:rsidR="00A1176B" w:rsidRDefault="00A1176B">
            <w:pPr>
              <w:pStyle w:val="ConsPlusNormal"/>
            </w:pPr>
            <w:bookmarkStart w:id="6" w:name="P3740"/>
            <w:bookmarkEnd w:id="6"/>
            <w:r>
              <w:t>3.</w:t>
            </w:r>
          </w:p>
        </w:tc>
        <w:tc>
          <w:tcPr>
            <w:tcW w:w="3175" w:type="dxa"/>
          </w:tcPr>
          <w:p w:rsidR="00A1176B" w:rsidRDefault="00A1176B">
            <w:pPr>
              <w:pStyle w:val="ConsPlusNormal"/>
            </w:pPr>
            <w:r>
              <w:t>Количество участников мероприятий, направленных на укрепление общероссийского гражданского единства, проживающих в автономном округе, тыс. человек (оказывает влияние на достижение показателя "Условия для воспитания гармонично развитой и социально ответственной личности")</w:t>
            </w:r>
          </w:p>
        </w:tc>
        <w:tc>
          <w:tcPr>
            <w:tcW w:w="1849" w:type="dxa"/>
          </w:tcPr>
          <w:p w:rsidR="00A1176B" w:rsidRDefault="00A1176B">
            <w:pPr>
              <w:pStyle w:val="ConsPlusNormal"/>
            </w:pPr>
            <w:r>
              <w:t>6,3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6,5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6,6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6,7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6,9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</w:pPr>
            <w:r>
              <w:t>7,0</w:t>
            </w:r>
          </w:p>
        </w:tc>
      </w:tr>
      <w:tr w:rsidR="00A1176B">
        <w:tc>
          <w:tcPr>
            <w:tcW w:w="340" w:type="dxa"/>
          </w:tcPr>
          <w:p w:rsidR="00A1176B" w:rsidRDefault="00A1176B">
            <w:pPr>
              <w:pStyle w:val="ConsPlusNormal"/>
            </w:pPr>
            <w:bookmarkStart w:id="7" w:name="P3750"/>
            <w:bookmarkEnd w:id="7"/>
            <w:r>
              <w:t>4.</w:t>
            </w:r>
          </w:p>
        </w:tc>
        <w:tc>
          <w:tcPr>
            <w:tcW w:w="3175" w:type="dxa"/>
          </w:tcPr>
          <w:p w:rsidR="00A1176B" w:rsidRDefault="00A1176B">
            <w:pPr>
              <w:pStyle w:val="ConsPlusNormal"/>
            </w:pPr>
            <w:r>
              <w:t xml:space="preserve">Количество форм непосредственного осуществления местного </w:t>
            </w:r>
            <w:r>
              <w:lastRenderedPageBreak/>
              <w:t>самоуправления и участия населения в осуществлении местного самоуправления в муниципальных образованиях и случаев их применения, единиц</w:t>
            </w:r>
          </w:p>
        </w:tc>
        <w:tc>
          <w:tcPr>
            <w:tcW w:w="1849" w:type="dxa"/>
          </w:tcPr>
          <w:p w:rsidR="00A1176B" w:rsidRDefault="00A1176B">
            <w:pPr>
              <w:pStyle w:val="ConsPlusNormal"/>
            </w:pPr>
            <w:r>
              <w:lastRenderedPageBreak/>
              <w:t>1433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1440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1447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1454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1461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1468</w:t>
            </w:r>
          </w:p>
        </w:tc>
        <w:tc>
          <w:tcPr>
            <w:tcW w:w="604" w:type="dxa"/>
          </w:tcPr>
          <w:p w:rsidR="00A1176B" w:rsidRDefault="00A1176B">
            <w:pPr>
              <w:pStyle w:val="ConsPlusNormal"/>
            </w:pPr>
            <w:r>
              <w:t>1475</w:t>
            </w:r>
          </w:p>
        </w:tc>
        <w:tc>
          <w:tcPr>
            <w:tcW w:w="2381" w:type="dxa"/>
          </w:tcPr>
          <w:p w:rsidR="00A1176B" w:rsidRDefault="00A1176B">
            <w:pPr>
              <w:pStyle w:val="ConsPlusNormal"/>
            </w:pPr>
            <w:r>
              <w:t>1496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Количество членов некоммерческих организаций, принявших участие в мероприятиях, направленных на укрепление российской гражданской идентичности на основе духовно-нравственных и культурных ценностей народов Российской Федерации, тыс. человек</w:t>
            </w:r>
          </w:p>
        </w:tc>
        <w:tc>
          <w:tcPr>
            <w:tcW w:w="1849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0,20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0,20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0,21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0,22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0,23</w:t>
            </w:r>
          </w:p>
        </w:tc>
        <w:tc>
          <w:tcPr>
            <w:tcW w:w="604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0,24</w:t>
            </w:r>
          </w:p>
        </w:tc>
        <w:tc>
          <w:tcPr>
            <w:tcW w:w="2381" w:type="dxa"/>
            <w:tcBorders>
              <w:bottom w:val="nil"/>
            </w:tcBorders>
          </w:tcPr>
          <w:p w:rsidR="00A1176B" w:rsidRDefault="00A1176B">
            <w:pPr>
              <w:pStyle w:val="ConsPlusNormal"/>
            </w:pPr>
            <w:r>
              <w:t>0,25</w:t>
            </w:r>
          </w:p>
        </w:tc>
      </w:tr>
      <w:tr w:rsidR="00A1176B">
        <w:tblPrEx>
          <w:tblBorders>
            <w:insideH w:val="nil"/>
          </w:tblBorders>
        </w:tblPrEx>
        <w:tc>
          <w:tcPr>
            <w:tcW w:w="11369" w:type="dxa"/>
            <w:gridSpan w:val="10"/>
            <w:tcBorders>
              <w:top w:val="nil"/>
            </w:tcBorders>
          </w:tcPr>
          <w:p w:rsidR="00A1176B" w:rsidRDefault="00A1176B">
            <w:pPr>
              <w:pStyle w:val="ConsPlusNormal"/>
              <w:jc w:val="both"/>
            </w:pPr>
            <w:r>
              <w:t xml:space="preserve">(п. 5 введен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29.03.2023 N 115-п)</w:t>
            </w:r>
          </w:p>
        </w:tc>
      </w:tr>
    </w:tbl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right"/>
        <w:outlineLvl w:val="0"/>
      </w:pPr>
      <w:r>
        <w:t>Приложение 2</w:t>
      </w:r>
    </w:p>
    <w:p w:rsidR="00A1176B" w:rsidRDefault="00A1176B">
      <w:pPr>
        <w:pStyle w:val="ConsPlusNormal"/>
        <w:jc w:val="right"/>
      </w:pPr>
      <w:r>
        <w:t>к постановлению Правительства</w:t>
      </w:r>
    </w:p>
    <w:p w:rsidR="00A1176B" w:rsidRDefault="00A1176B">
      <w:pPr>
        <w:pStyle w:val="ConsPlusNormal"/>
        <w:jc w:val="right"/>
      </w:pPr>
      <w:r>
        <w:t>Ханты-Мансийского</w:t>
      </w:r>
    </w:p>
    <w:p w:rsidR="00A1176B" w:rsidRDefault="00A1176B">
      <w:pPr>
        <w:pStyle w:val="ConsPlusNormal"/>
        <w:jc w:val="right"/>
      </w:pPr>
      <w:r>
        <w:t>автономного округа - Югры</w:t>
      </w:r>
    </w:p>
    <w:p w:rsidR="00A1176B" w:rsidRDefault="00A1176B">
      <w:pPr>
        <w:pStyle w:val="ConsPlusNormal"/>
        <w:jc w:val="right"/>
      </w:pPr>
      <w:r>
        <w:t>от 31 октября 2021 года N 480-п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Title"/>
        <w:jc w:val="center"/>
      </w:pPr>
      <w:r>
        <w:t>ПЕРЕЧЕНЬ</w:t>
      </w:r>
    </w:p>
    <w:p w:rsidR="00A1176B" w:rsidRDefault="00A1176B">
      <w:pPr>
        <w:pStyle w:val="ConsPlusTitle"/>
        <w:jc w:val="center"/>
      </w:pPr>
      <w:r>
        <w:t>ПРЕДЛОЖЕНИЙ И ИНИЦИАТИВ ГРАЖДАН, НАПРАВЛЕННЫХ НА ДОСТИЖЕНИЕ</w:t>
      </w:r>
    </w:p>
    <w:p w:rsidR="00A1176B" w:rsidRDefault="00A1176B">
      <w:pPr>
        <w:pStyle w:val="ConsPlusTitle"/>
        <w:jc w:val="center"/>
      </w:pPr>
      <w:r>
        <w:t>ПОКАЗАТЕЛЕЙ НАЦИОНАЛЬНЫХ ЦЕЛЕЙ, ОЦЕНКУ ЭФФЕКТИВНОСТИ</w:t>
      </w:r>
    </w:p>
    <w:p w:rsidR="00A1176B" w:rsidRDefault="00A1176B">
      <w:pPr>
        <w:pStyle w:val="ConsPlusTitle"/>
        <w:jc w:val="center"/>
      </w:pPr>
      <w:r>
        <w:t>ДЕЯТЕЛЬНОСТИ ВЫСШИХ ДОЛЖНОСТНЫХ ЛИЦ (РУКОВОДИТЕЛЕЙ ВЫСШИХ</w:t>
      </w:r>
    </w:p>
    <w:p w:rsidR="00A1176B" w:rsidRDefault="00A1176B">
      <w:pPr>
        <w:pStyle w:val="ConsPlusTitle"/>
        <w:jc w:val="center"/>
      </w:pPr>
      <w:r>
        <w:t>ИСПОЛНИТЕЛЬНЫХ ОРГАНОВ) СУБЪЕКТОВ РОССИЙСКОЙ ФЕДЕРАЦИИ,</w:t>
      </w:r>
    </w:p>
    <w:p w:rsidR="00A1176B" w:rsidRDefault="00A1176B">
      <w:pPr>
        <w:pStyle w:val="ConsPlusTitle"/>
        <w:jc w:val="center"/>
      </w:pPr>
      <w:r>
        <w:lastRenderedPageBreak/>
        <w:t>СОЦИАЛЬНО-ЭКОНОМИЧЕСКОЕ РАЗВИТИЕ ХАНТЫ-МАНСИЙСКОГО</w:t>
      </w:r>
    </w:p>
    <w:p w:rsidR="00A1176B" w:rsidRDefault="00A1176B">
      <w:pPr>
        <w:pStyle w:val="ConsPlusTitle"/>
        <w:jc w:val="center"/>
      </w:pPr>
      <w:r>
        <w:t>АВТОНОМНОГО ОКРУГА - ЮГРЫ</w:t>
      </w:r>
    </w:p>
    <w:p w:rsidR="00A1176B" w:rsidRDefault="00A1176B">
      <w:pPr>
        <w:pStyle w:val="ConsPlusNormal"/>
        <w:jc w:val="center"/>
      </w:pPr>
    </w:p>
    <w:p w:rsidR="00A1176B" w:rsidRDefault="00A1176B">
      <w:pPr>
        <w:pStyle w:val="ConsPlusNormal"/>
        <w:ind w:firstLine="540"/>
        <w:jc w:val="both"/>
      </w:pPr>
      <w:r>
        <w:t xml:space="preserve">Утратил силу с 1 января 2023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ХМАО - Югры от 16.10.2022 N 531-п.</w:t>
      </w: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jc w:val="both"/>
      </w:pPr>
    </w:p>
    <w:p w:rsidR="00A1176B" w:rsidRDefault="00A117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C1E" w:rsidRDefault="00081C1E">
      <w:bookmarkStart w:id="8" w:name="_GoBack"/>
      <w:bookmarkEnd w:id="8"/>
    </w:p>
    <w:sectPr w:rsidR="00081C1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B"/>
    <w:rsid w:val="00081C1E"/>
    <w:rsid w:val="00A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B215-9528-41E6-9665-B911349A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1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1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1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1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1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1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1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8AE0BE731BBD2797BF8EF886163213FE2FBC030C0DED4A077D5CFA37851EC8B6D53926BA156CFB927A7047020C3D9113C9888E088FB45D05A6CB6BHDj5G" TargetMode="External"/><Relationship Id="rId18" Type="http://schemas.openxmlformats.org/officeDocument/2006/relationships/hyperlink" Target="consultantplus://offline/ref=8B8AE0BE731BBD2797BF8EF886163213FE2FBC030C02EE4B067B5CFA37851EC8B6D53926BA156CFB927A71450D0C3D9113C9888E088FB45D05A6CB6BHDj5G" TargetMode="External"/><Relationship Id="rId26" Type="http://schemas.openxmlformats.org/officeDocument/2006/relationships/hyperlink" Target="consultantplus://offline/ref=8B8AE0BE731BBD2797BF8EF886163213FE2FBC030C0DEC49057C5CFA37851EC8B6D53926BA156CFB92787043000C3D9113C9888E088FB45D05A6CB6BHDj5G" TargetMode="External"/><Relationship Id="rId39" Type="http://schemas.openxmlformats.org/officeDocument/2006/relationships/hyperlink" Target="consultantplus://offline/ref=8B8AE0BE731BBD2797BF8EF886163213FE2FBC030C02EB44037D5CFA37851EC8B6D53926A81534F790796E430C196BC055H9jFG" TargetMode="External"/><Relationship Id="rId21" Type="http://schemas.openxmlformats.org/officeDocument/2006/relationships/hyperlink" Target="consultantplus://offline/ref=8B8AE0BE731BBD2797BF8EF886163213FE2FBC030C0CEE4C077A5CFA37851EC8B6D53926BA156CFB92787043000C3D9113C9888E088FB45D05A6CB6BHDj5G" TargetMode="External"/><Relationship Id="rId34" Type="http://schemas.openxmlformats.org/officeDocument/2006/relationships/hyperlink" Target="consultantplus://offline/ref=8B8AE0BE731BBD2797BF8EF886163213FE2FBC030C0DEE4E03785CFA37851EC8B6D53926BA156CFB927870430C0C3D9113C9888E088FB45D05A6CB6BHDj5G" TargetMode="External"/><Relationship Id="rId42" Type="http://schemas.openxmlformats.org/officeDocument/2006/relationships/hyperlink" Target="consultantplus://offline/ref=8B8AE0BE731BBD2797BF8EF886163213FE2FBC030C0CEB4B01765CFA37851EC8B6D53926BA156CFB9278754A020C3D9113C9888E088FB45D05A6CB6BHDj5G" TargetMode="External"/><Relationship Id="rId47" Type="http://schemas.openxmlformats.org/officeDocument/2006/relationships/hyperlink" Target="consultantplus://offline/ref=8B8AE0BE731BBD2797BF8EF886163213FE2FBC030C0DEC49057C5CFA37851EC8B6D53926BA156CFB927873430C0C3D9113C9888E088FB45D05A6CB6BHDj5G" TargetMode="External"/><Relationship Id="rId50" Type="http://schemas.openxmlformats.org/officeDocument/2006/relationships/hyperlink" Target="consultantplus://offline/ref=8B8AE0BE731BBD2797BF8EF886163213FE2FBC030C02EC4B017B5CFA37851EC8B6D53926BA156CFB92787745030C3D9113C9888E088FB45D05A6CB6BHDj5G" TargetMode="External"/><Relationship Id="rId55" Type="http://schemas.openxmlformats.org/officeDocument/2006/relationships/hyperlink" Target="consultantplus://offline/ref=8B8AE0BE731BBD2797BF8EF886163213FE2FBC030C02EE45027F5CFA37851EC8B6D53926BA156CF2992C2107500A6BC1499C8C920B91B6H5j7G" TargetMode="External"/><Relationship Id="rId7" Type="http://schemas.openxmlformats.org/officeDocument/2006/relationships/hyperlink" Target="consultantplus://offline/ref=8B8AE0BE731BBD2797BF8EF886163213FE2FBC030C0CEE4C077A5CFA37851EC8B6D53926BA156CFB92787043000C3D9113C9888E088FB45D05A6CB6BHDj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8AE0BE731BBD2797BF8EF886163213FE2FBC030C02EA4E0A775CFA37851EC8B6D53926BA156CFB92787041010C3D9113C9888E088FB45D05A6CB6BHDj5G" TargetMode="External"/><Relationship Id="rId20" Type="http://schemas.openxmlformats.org/officeDocument/2006/relationships/hyperlink" Target="consultantplus://offline/ref=8B8AE0BE731BBD2797BF8EF886163213FE2FBC030C0CEB4B01765CFA37851EC8B6D53926BA156CFB92787043020C3D9113C9888E088FB45D05A6CB6BHDj5G" TargetMode="External"/><Relationship Id="rId29" Type="http://schemas.openxmlformats.org/officeDocument/2006/relationships/hyperlink" Target="consultantplus://offline/ref=8B8AE0BE731BBD2797BF8EF886163213FE2FBC030C02EE4B067B5CFA37851EC8B6D53926BA156CFB927A71450C0C3D9113C9888E088FB45D05A6CB6BHDj5G" TargetMode="External"/><Relationship Id="rId41" Type="http://schemas.openxmlformats.org/officeDocument/2006/relationships/hyperlink" Target="consultantplus://offline/ref=8B8AE0BE731BBD2797BF8EF886163213FE2FBC030C0CEC450A7C5CFA37851EC8B6D53926BA156CFB927B7246050C3D9113C9888E088FB45D05A6CB6BHDj5G" TargetMode="External"/><Relationship Id="rId54" Type="http://schemas.openxmlformats.org/officeDocument/2006/relationships/hyperlink" Target="consultantplus://offline/ref=8B8AE0BE731BBD2797BF8EF886163213FE2FBC030C0CEC450A7C5CFA37851EC8B6D53926BA156CFB927B72460D0C3D9113C9888E088FB45D05A6CB6BHDj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AE0BE731BBD2797BF8EF886163213FE2FBC030C0CEB4B01765CFA37851EC8B6D53926BA156CFB92787043000C3D9113C9888E088FB45D05A6CB6BHDj5G" TargetMode="External"/><Relationship Id="rId11" Type="http://schemas.openxmlformats.org/officeDocument/2006/relationships/hyperlink" Target="consultantplus://offline/ref=8B8AE0BE731BBD2797BF8EF886163213FE2FBC030C0DEA4902765CFA37851EC8B6D53926BA156CFB927A7647030C3D9113C9888E088FB45D05A6CB6BHDj5G" TargetMode="External"/><Relationship Id="rId24" Type="http://schemas.openxmlformats.org/officeDocument/2006/relationships/hyperlink" Target="consultantplus://offline/ref=8B8AE0BE731BBD2797BF8EF886163213FE2FBC030C0CED4F04775CFA37851EC8B6D53926BA156CFB92787043000C3D9113C9888E088FB45D05A6CB6BHDj5G" TargetMode="External"/><Relationship Id="rId32" Type="http://schemas.openxmlformats.org/officeDocument/2006/relationships/hyperlink" Target="consultantplus://offline/ref=8B8AE0BE731BBD2797BF8EF886163213FE2FBC030C0FEE44047A5CFA37851EC8B6D53926BA156CFB92787547040C3D9113C9888E088FB45D05A6CB6BHDj5G" TargetMode="External"/><Relationship Id="rId37" Type="http://schemas.openxmlformats.org/officeDocument/2006/relationships/hyperlink" Target="consultantplus://offline/ref=8B8AE0BE731BBD2797BF8EF886163213FE2FBC030C0CEC450A7C5CFA37851EC8B6D53926BA156CFB927B72400C0C3D9113C9888E088FB45D05A6CB6BHDj5G" TargetMode="External"/><Relationship Id="rId40" Type="http://schemas.openxmlformats.org/officeDocument/2006/relationships/hyperlink" Target="consultantplus://offline/ref=8B8AE0BE731BBD2797BF8EF886163213FE2FBC030C0DEC49057C5CFA37851EC8B6D53926BA156CFB92787343070C3D9113C9888E088FB45D05A6CB6BHDj5G" TargetMode="External"/><Relationship Id="rId45" Type="http://schemas.openxmlformats.org/officeDocument/2006/relationships/hyperlink" Target="consultantplus://offline/ref=8B8AE0BE731BBD2797BF8EF886163213FE2FBC030C0DEC490A795CFA37851EC8B6D53926BA156CFB927870430C0C3D9113C9888E088FB45D05A6CB6BHDj5G" TargetMode="External"/><Relationship Id="rId53" Type="http://schemas.openxmlformats.org/officeDocument/2006/relationships/hyperlink" Target="consultantplus://offline/ref=8B8AE0BE731BBD2797BF8EF886163213FE2FBC030C0CEC450A7C5CFA37851EC8B6D53926BA156CFB927B7246020C3D9113C9888E088FB45D05A6CB6BHDj5G" TargetMode="External"/><Relationship Id="rId58" Type="http://schemas.openxmlformats.org/officeDocument/2006/relationships/hyperlink" Target="consultantplus://offline/ref=8B8AE0BE731BBD2797BF8EF886163213FE2FBC030C0DEC49057C5CFA37851EC8B6D53926BA156CFB92787341020C3D9113C9888E088FB45D05A6CB6BHDj5G" TargetMode="External"/><Relationship Id="rId5" Type="http://schemas.openxmlformats.org/officeDocument/2006/relationships/hyperlink" Target="consultantplus://offline/ref=8B8AE0BE731BBD2797BF8EF886163213FE2FBC030C0FEE44047A5CFA37851EC8B6D53926BA156CFB92787043000C3D9113C9888E088FB45D05A6CB6BHDj5G" TargetMode="External"/><Relationship Id="rId15" Type="http://schemas.openxmlformats.org/officeDocument/2006/relationships/hyperlink" Target="consultantplus://offline/ref=8B8AE0BE731BBD2797BF90F5907A651CFC21E60C0B09E11B5F2B5AAD68D5189DF6953F73F95263F293732412415264C2568285851793B456H1j8G" TargetMode="External"/><Relationship Id="rId23" Type="http://schemas.openxmlformats.org/officeDocument/2006/relationships/hyperlink" Target="consultantplus://offline/ref=8B8AE0BE731BBD2797BF8EF886163213FE2FBC030C0CEC4A0A785CFA37851EC8B6D53926BA156CFB92787043000C3D9113C9888E088FB45D05A6CB6BHDj5G" TargetMode="External"/><Relationship Id="rId28" Type="http://schemas.openxmlformats.org/officeDocument/2006/relationships/hyperlink" Target="consultantplus://offline/ref=8B8AE0BE731BBD2797BF8EF886163213FE2FBC030C02EE4B067B5CFA37851EC8B6D53926BA156CFB927A71450C0C3D9113C9888E088FB45D05A6CB6BHDj5G" TargetMode="External"/><Relationship Id="rId36" Type="http://schemas.openxmlformats.org/officeDocument/2006/relationships/hyperlink" Target="consultantplus://offline/ref=8B8AE0BE731BBD2797BF8EF886163213FE2FBC030C02EE45027F5CFA37851EC8B6D53926BA156CFB92787343040C3D9113C9888E088FB45D05A6CB6BHDj5G" TargetMode="External"/><Relationship Id="rId49" Type="http://schemas.openxmlformats.org/officeDocument/2006/relationships/hyperlink" Target="consultantplus://offline/ref=8B8AE0BE731BBD2797BF8EF886163213FE2FBC030C02EC4B017B5CFA37851EC8B6D53926BA156CFB92787546050C3D9113C9888E088FB45D05A6CB6BHDj5G" TargetMode="External"/><Relationship Id="rId57" Type="http://schemas.openxmlformats.org/officeDocument/2006/relationships/hyperlink" Target="consultantplus://offline/ref=8B8AE0BE731BBD2797BF8EF886163213FE2FBC030C0CEC450A7C5CFA37851EC8B6D53926BA156CFB927B7245030C3D9113C9888E088FB45D05A6CB6BHDj5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B8AE0BE731BBD2797BF8EF886163213FE2FBC030C0CED4F04775CFA37851EC8B6D53926BA156CFB92787043000C3D9113C9888E088FB45D05A6CB6BHDj5G" TargetMode="External"/><Relationship Id="rId19" Type="http://schemas.openxmlformats.org/officeDocument/2006/relationships/hyperlink" Target="consultantplus://offline/ref=8B8AE0BE731BBD2797BF8EF886163213FE2FBC030C0FEE44047A5CFA37851EC8B6D53926BA156CFB92787043030C3D9113C9888E088FB45D05A6CB6BHDj5G" TargetMode="External"/><Relationship Id="rId31" Type="http://schemas.openxmlformats.org/officeDocument/2006/relationships/hyperlink" Target="consultantplus://offline/ref=8B8AE0BE731BBD2797BF8EF886163213FE2FBC030C02EE4B067B5CFA37851EC8B6D53926BA156CFB927A724B0C0C3D9113C9888E088FB45D05A6CB6BHDj5G" TargetMode="External"/><Relationship Id="rId44" Type="http://schemas.openxmlformats.org/officeDocument/2006/relationships/hyperlink" Target="consultantplus://offline/ref=8B8AE0BE731BBD2797BF8EF886163213FE2FBC030C0DEF4F0A7D5CFA37851EC8B6D53926BA156CFB927870430C0C3D9113C9888E088FB45D05A6CB6BHDj5G" TargetMode="External"/><Relationship Id="rId52" Type="http://schemas.openxmlformats.org/officeDocument/2006/relationships/hyperlink" Target="consultantplus://offline/ref=8B8AE0BE731BBD2797BF8EF886163213FE2FBC030C0CEC450A7C5CFA37851EC8B6D53926BA156CFB927B7246010C3D9113C9888E088FB45D05A6CB6BHDj5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8AE0BE731BBD2797BF8EF886163213FE2FBC030C0CEC4A0A785CFA37851EC8B6D53926BA156CFB92787043000C3D9113C9888E088FB45D05A6CB6BHDj5G" TargetMode="External"/><Relationship Id="rId14" Type="http://schemas.openxmlformats.org/officeDocument/2006/relationships/hyperlink" Target="consultantplus://offline/ref=8B8AE0BE731BBD2797BF8EF886163213FE2FBC030C02EE4B067B5CFA37851EC8B6D53926BA156CFB927A7145020C3D9113C9888E088FB45D05A6CB6BHDj5G" TargetMode="External"/><Relationship Id="rId22" Type="http://schemas.openxmlformats.org/officeDocument/2006/relationships/hyperlink" Target="consultantplus://offline/ref=8B8AE0BE731BBD2797BF8EF886163213FE2FBC030C0CEC450A7C5CFA37851EC8B6D53926BA156CFB92787043020C3D9113C9888E088FB45D05A6CB6BHDj5G" TargetMode="External"/><Relationship Id="rId27" Type="http://schemas.openxmlformats.org/officeDocument/2006/relationships/hyperlink" Target="consultantplus://offline/ref=8B8AE0BE731BBD2797BF8EF886163213FE2FBC030C0DED4A077D5CFA37851EC8B6D53926BA156CFB927A7047020C3D9113C9888E088FB45D05A6CB6BHDj5G" TargetMode="External"/><Relationship Id="rId30" Type="http://schemas.openxmlformats.org/officeDocument/2006/relationships/hyperlink" Target="consultantplus://offline/ref=8B8AE0BE731BBD2797BF90F5907A651CFC21E10F0803E11B5F2B5AAD68D5189DF6953F73F95161F992732412415264C2568285851793B456H1j8G" TargetMode="External"/><Relationship Id="rId35" Type="http://schemas.openxmlformats.org/officeDocument/2006/relationships/hyperlink" Target="consultantplus://offline/ref=8B8AE0BE731BBD2797BF8EF886163213FE2FBC030C0DEC49057C5CFA37851EC8B6D53926BA156CFB9278724A010C3D9113C9888E088FB45D05A6CB6BHDj5G" TargetMode="External"/><Relationship Id="rId43" Type="http://schemas.openxmlformats.org/officeDocument/2006/relationships/hyperlink" Target="consultantplus://offline/ref=8B8AE0BE731BBD2797BF8EF886163213FE2FBC030C0CEE4C077A5CFA37851EC8B6D53926BA156CFB92787043000C3D9113C9888E088FB45D05A6CB6BHDj5G" TargetMode="External"/><Relationship Id="rId48" Type="http://schemas.openxmlformats.org/officeDocument/2006/relationships/hyperlink" Target="consultantplus://offline/ref=8B8AE0BE731BBD2797BF8EF886163213FE2FBC030C0DEC49057C5CFA37851EC8B6D53926BA156CFB92787342030C3D9113C9888E088FB45D05A6CB6BHDj5G" TargetMode="External"/><Relationship Id="rId56" Type="http://schemas.openxmlformats.org/officeDocument/2006/relationships/hyperlink" Target="consultantplus://offline/ref=8B8AE0BE731BBD2797BF8EF886163213FE2FBC030C0DED4A077D5CFA37851EC8B6D53926BA156CFB927A73400D0C3D9113C9888E088FB45D05A6CB6BHDj5G" TargetMode="External"/><Relationship Id="rId8" Type="http://schemas.openxmlformats.org/officeDocument/2006/relationships/hyperlink" Target="consultantplus://offline/ref=8B8AE0BE731BBD2797BF8EF886163213FE2FBC030C0CEC450A7C5CFA37851EC8B6D53926BA156CFB92787043000C3D9113C9888E088FB45D05A6CB6BHDj5G" TargetMode="External"/><Relationship Id="rId51" Type="http://schemas.openxmlformats.org/officeDocument/2006/relationships/hyperlink" Target="consultantplus://offline/ref=8B8AE0BE731BBD2797BF8EF886163213FE2FBC030C0DEC49057C5CFA37851EC8B6D53926BA156CFB92787341040C3D9113C9888E088FB45D05A6CB6BHDj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8AE0BE731BBD2797BF8EF886163213FE2FBC030C0DEC49057C5CFA37851EC8B6D53926BA156CFB92787043000C3D9113C9888E088FB45D05A6CB6BHDj5G" TargetMode="External"/><Relationship Id="rId17" Type="http://schemas.openxmlformats.org/officeDocument/2006/relationships/hyperlink" Target="consultantplus://offline/ref=8B8AE0BE731BBD2797BF8EF886163213FE2FBC030C0CEC450A7C5CFA37851EC8B6D53926BA156CFB92787043030C3D9113C9888E088FB45D05A6CB6BHDj5G" TargetMode="External"/><Relationship Id="rId25" Type="http://schemas.openxmlformats.org/officeDocument/2006/relationships/hyperlink" Target="consultantplus://offline/ref=8B8AE0BE731BBD2797BF8EF886163213FE2FBC030C0DEA4902765CFA37851EC8B6D53926BA156CFB927A7647030C3D9113C9888E088FB45D05A6CB6BHDj5G" TargetMode="External"/><Relationship Id="rId33" Type="http://schemas.openxmlformats.org/officeDocument/2006/relationships/hyperlink" Target="consultantplus://offline/ref=8B8AE0BE731BBD2797BF8EF886163213FE2FBC030C0CEC450A7C5CFA37851EC8B6D53926BA156CFB927B7240050C3D9113C9888E088FB45D05A6CB6BHDj5G" TargetMode="External"/><Relationship Id="rId38" Type="http://schemas.openxmlformats.org/officeDocument/2006/relationships/hyperlink" Target="consultantplus://offline/ref=8B8AE0BE731BBD2797BF8EF886163213FE2FBC030C02EE4D027E5CFA37851EC8B6D53926A81534F790796E430C196BC055H9jFG" TargetMode="External"/><Relationship Id="rId46" Type="http://schemas.openxmlformats.org/officeDocument/2006/relationships/hyperlink" Target="consultantplus://offline/ref=8B8AE0BE731BBD2797BF8EF886163213FE2FBC030C0DEE4E03795CFA37851EC8B6D53926BA156CFB927870430C0C3D9113C9888E088FB45D05A6CB6BHDj5G" TargetMode="External"/><Relationship Id="rId59" Type="http://schemas.openxmlformats.org/officeDocument/2006/relationships/hyperlink" Target="consultantplus://offline/ref=8B8AE0BE731BBD2797BF8EF886163213FE2FBC030C0CEC450A7C5CFA37851EC8B6D53926BA156CFB927B7340040C3D9113C9888E088FB45D05A6CB6BHD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Ирина Николаевна</dc:creator>
  <cp:keywords/>
  <dc:description/>
  <cp:lastModifiedBy>Большакова Ирина Николаевна</cp:lastModifiedBy>
  <cp:revision>1</cp:revision>
  <dcterms:created xsi:type="dcterms:W3CDTF">2023-09-21T06:35:00Z</dcterms:created>
  <dcterms:modified xsi:type="dcterms:W3CDTF">2023-09-21T06:37:00Z</dcterms:modified>
</cp:coreProperties>
</file>